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346B4" w14:textId="223CDB72" w:rsidR="00FE47E6" w:rsidRDefault="008D1897" w:rsidP="00CF691E">
      <w:pPr>
        <w:spacing w:after="120"/>
        <w:jc w:val="both"/>
        <w:rPr>
          <w:rFonts w:cstheme="minorHAnsi"/>
        </w:rPr>
      </w:pPr>
      <w:r w:rsidRPr="00CF691E">
        <w:rPr>
          <w:rFonts w:cstheme="minorHAnsi"/>
        </w:rPr>
        <w:t xml:space="preserve">El </w:t>
      </w:r>
      <w:r w:rsidRPr="008B3637">
        <w:rPr>
          <w:rFonts w:cstheme="minorHAnsi"/>
          <w:i/>
          <w:iCs/>
        </w:rPr>
        <w:t xml:space="preserve">machine </w:t>
      </w:r>
      <w:proofErr w:type="spellStart"/>
      <w:r w:rsidRPr="008B3637">
        <w:rPr>
          <w:rFonts w:cstheme="minorHAnsi"/>
          <w:i/>
          <w:iCs/>
        </w:rPr>
        <w:t>learning</w:t>
      </w:r>
      <w:proofErr w:type="spellEnd"/>
      <w:r w:rsidRPr="00CF691E">
        <w:rPr>
          <w:rFonts w:cstheme="minorHAnsi"/>
        </w:rPr>
        <w:t>, en castellano conocido como aprendizaje automático, es una disciplina dentro del campo de la inteligencia artificial centrada en el entrenamiento de modelos matemáticos a través de datos, con el fin de que algoritmos que incorporen estos modelos sean capaces de realizar tareas inteligentes, generalmente basadas en el reconocimiento de patrones multiparamétricos.</w:t>
      </w:r>
    </w:p>
    <w:p w14:paraId="57C73899" w14:textId="1208FDD9" w:rsidR="00117F33" w:rsidRDefault="00117F33" w:rsidP="00117F33">
      <w:pPr>
        <w:spacing w:after="120"/>
        <w:jc w:val="both"/>
        <w:rPr>
          <w:rFonts w:cstheme="minorHAnsi"/>
        </w:rPr>
      </w:pPr>
      <w:r>
        <w:rPr>
          <w:rFonts w:cstheme="minorHAnsi"/>
        </w:rPr>
        <w:t>En este ejemplo</w:t>
      </w:r>
      <w:r w:rsidR="008260EF">
        <w:rPr>
          <w:rFonts w:cstheme="minorHAnsi"/>
        </w:rPr>
        <w:t>, tenemos un modelo lineal, una recta que se ha ajustado a la distribución de las muestras en el espacio</w:t>
      </w:r>
      <w:r>
        <w:rPr>
          <w:rFonts w:cstheme="minorHAnsi"/>
        </w:rPr>
        <w:t>. Cada una de estas muestras tiene dos variables de entrada (características clínicas 1 y 2) y una variable objetivo o variable de salida (la pertenencia al grupo “caso” o grupo “control”). Dependiendo de la posición de nuevas observaciones con respecto a la recta, el algoritmo le asignará una clase u otra.</w:t>
      </w:r>
    </w:p>
    <w:p w14:paraId="0DFC3E4A" w14:textId="7493FB39" w:rsidR="008D1897" w:rsidRDefault="008D1897" w:rsidP="00CF691E">
      <w:pPr>
        <w:spacing w:after="120"/>
        <w:jc w:val="both"/>
        <w:rPr>
          <w:rFonts w:cstheme="minorHAnsi"/>
        </w:rPr>
      </w:pPr>
      <w:r w:rsidRPr="00CF691E">
        <w:rPr>
          <w:rFonts w:cstheme="minorHAnsi"/>
        </w:rPr>
        <w:t>La elaboración de modelos de este tipo tiene como finalidad el facilitar, simplificar y estandarizar procesos de clasificación y predicción cuando la variable objetivo es difícilmente medible, o al menos más difícil de conocer que las variables clínicas a partir de las cuales se puede derivar.</w:t>
      </w:r>
    </w:p>
    <w:p w14:paraId="20EE5DD9" w14:textId="77777777" w:rsidR="008D1897" w:rsidRPr="00CF691E" w:rsidRDefault="008D1897" w:rsidP="00CF691E">
      <w:pPr>
        <w:spacing w:after="120"/>
        <w:jc w:val="both"/>
        <w:rPr>
          <w:rFonts w:cstheme="minorHAnsi"/>
        </w:rPr>
      </w:pPr>
      <w:r w:rsidRPr="00CF691E">
        <w:rPr>
          <w:rFonts w:cstheme="minorHAnsi"/>
        </w:rPr>
        <w:t>¿Qué tiene que ver esto con la biomedicina?</w:t>
      </w:r>
    </w:p>
    <w:p w14:paraId="6C6C056D" w14:textId="161D21D8" w:rsidR="00062972" w:rsidRDefault="00062972" w:rsidP="00CF691E">
      <w:pPr>
        <w:spacing w:after="120"/>
        <w:jc w:val="both"/>
        <w:rPr>
          <w:rFonts w:cstheme="minorHAnsi"/>
        </w:rPr>
      </w:pPr>
      <w:r w:rsidRPr="00CF691E">
        <w:rPr>
          <w:rFonts w:cstheme="minorHAnsi"/>
        </w:rPr>
        <w:t>Con</w:t>
      </w:r>
      <w:r w:rsidR="00117F33">
        <w:rPr>
          <w:rFonts w:cstheme="minorHAnsi"/>
        </w:rPr>
        <w:t xml:space="preserve"> la enorme cantidad de datos que se generan hoy en día en el ámbito de la biomedicina, debido en parte al desarrollo de tecnologías de alto rendimiento</w:t>
      </w:r>
      <w:r w:rsidRPr="00CF691E">
        <w:rPr>
          <w:rFonts w:cstheme="minorHAnsi"/>
        </w:rPr>
        <w:t xml:space="preserve">, la dificultad reside en </w:t>
      </w:r>
      <w:r w:rsidR="00117F33">
        <w:rPr>
          <w:rFonts w:cstheme="minorHAnsi"/>
        </w:rPr>
        <w:t>el análisis de estos datos</w:t>
      </w:r>
      <w:r w:rsidR="008260EF">
        <w:rPr>
          <w:rFonts w:cstheme="minorHAnsi"/>
        </w:rPr>
        <w:t xml:space="preserve">. Para extraer conclusiones fiables, </w:t>
      </w:r>
      <w:r w:rsidRPr="00CF691E">
        <w:rPr>
          <w:rFonts w:cstheme="minorHAnsi"/>
        </w:rPr>
        <w:t>se necesitan métodos estadísticos diseñados teniendo en cuenta los problemas que puede suponer tratar con d</w:t>
      </w:r>
      <w:r w:rsidR="008260EF">
        <w:rPr>
          <w:rFonts w:cstheme="minorHAnsi"/>
        </w:rPr>
        <w:t>a</w:t>
      </w:r>
      <w:r w:rsidRPr="00CF691E">
        <w:rPr>
          <w:rFonts w:cstheme="minorHAnsi"/>
        </w:rPr>
        <w:t>tos de elevada dimensionalidad</w:t>
      </w:r>
      <w:r w:rsidR="00DE4973">
        <w:rPr>
          <w:rFonts w:cstheme="minorHAnsi"/>
        </w:rPr>
        <w:t xml:space="preserve"> y</w:t>
      </w:r>
      <w:r w:rsidRPr="00CF691E">
        <w:rPr>
          <w:rFonts w:cstheme="minorHAnsi"/>
        </w:rPr>
        <w:t xml:space="preserve"> </w:t>
      </w:r>
      <w:r w:rsidR="00DE4973">
        <w:rPr>
          <w:rFonts w:cstheme="minorHAnsi"/>
        </w:rPr>
        <w:t>e</w:t>
      </w:r>
      <w:r w:rsidRPr="00CF691E">
        <w:rPr>
          <w:rFonts w:cstheme="minorHAnsi"/>
        </w:rPr>
        <w:t xml:space="preserve">l </w:t>
      </w:r>
      <w:r w:rsidRPr="008260EF">
        <w:rPr>
          <w:rFonts w:cstheme="minorHAnsi"/>
          <w:i/>
          <w:iCs/>
        </w:rPr>
        <w:t xml:space="preserve">machine </w:t>
      </w:r>
      <w:proofErr w:type="spellStart"/>
      <w:r w:rsidRPr="008260EF">
        <w:rPr>
          <w:rFonts w:cstheme="minorHAnsi"/>
          <w:i/>
          <w:iCs/>
        </w:rPr>
        <w:t>learning</w:t>
      </w:r>
      <w:proofErr w:type="spellEnd"/>
      <w:r w:rsidRPr="00CF691E">
        <w:rPr>
          <w:rFonts w:cstheme="minorHAnsi"/>
        </w:rPr>
        <w:t xml:space="preserve"> </w:t>
      </w:r>
      <w:r w:rsidR="00DE4973">
        <w:rPr>
          <w:rFonts w:cstheme="minorHAnsi"/>
        </w:rPr>
        <w:t>cuenta con las herramientas necesarias para tratar este problema</w:t>
      </w:r>
      <w:r w:rsidRPr="00CF691E">
        <w:rPr>
          <w:rFonts w:cstheme="minorHAnsi"/>
        </w:rPr>
        <w:t xml:space="preserve">. </w:t>
      </w:r>
      <w:r w:rsidR="00DE4973">
        <w:rPr>
          <w:rFonts w:cstheme="minorHAnsi"/>
        </w:rPr>
        <w:t>Esto</w:t>
      </w:r>
      <w:r w:rsidRPr="00CF691E">
        <w:rPr>
          <w:rFonts w:cstheme="minorHAnsi"/>
        </w:rPr>
        <w:t xml:space="preserve"> no</w:t>
      </w:r>
      <w:r w:rsidR="00B17093">
        <w:rPr>
          <w:rFonts w:cstheme="minorHAnsi"/>
        </w:rPr>
        <w:t>s</w:t>
      </w:r>
      <w:r w:rsidRPr="00CF691E">
        <w:rPr>
          <w:rFonts w:cstheme="minorHAnsi"/>
        </w:rPr>
        <w:t xml:space="preserve"> puede llevar a mejorar la medicina haciéndola más personalizada y por lo tanto más precisa y efectiva.</w:t>
      </w:r>
    </w:p>
    <w:p w14:paraId="071911F9" w14:textId="37BFC3FD" w:rsidR="00062972" w:rsidRDefault="00062972" w:rsidP="00CF691E">
      <w:pPr>
        <w:spacing w:after="120"/>
        <w:jc w:val="both"/>
        <w:rPr>
          <w:rFonts w:cstheme="minorHAnsi"/>
        </w:rPr>
      </w:pPr>
      <w:r w:rsidRPr="00CF691E">
        <w:rPr>
          <w:rFonts w:cstheme="minorHAnsi"/>
        </w:rPr>
        <w:t>La medicina personalizada es una necesidad en nuestro tiempo. Ahora se conoce la enorme variabilidad entre los pacientes en el desarrollo de su enfermedad y en la respuesta a tratamientos farmacológicos. A esta variabilidad contribuyen tan diversos factores como la edad, el sexo, nutrición, genotipo y la interferencia con otros tratamientos. No solo los pacientes son heterogéneos, sino que también lo son las enfermedades. En el cáncer, por ejemplo, es sabido que la mayoría de los tumor</w:t>
      </w:r>
      <w:r w:rsidR="00F55FE3">
        <w:rPr>
          <w:rFonts w:cstheme="minorHAnsi"/>
        </w:rPr>
        <w:t>e</w:t>
      </w:r>
      <w:r w:rsidRPr="00CF691E">
        <w:rPr>
          <w:rFonts w:cstheme="minorHAnsi"/>
        </w:rPr>
        <w:t>s clínicamente relevantes son altamente heterogéneos a nivel fenotípico, fisiológico y genómico, y además evolucionan constantemente. En este contexto, conocer al detalle al paciente y su enfermedad permite la selección del tratamiento óptimo de entre los disponibles.</w:t>
      </w:r>
    </w:p>
    <w:p w14:paraId="533BE6AF" w14:textId="4E65CF19" w:rsidR="00062972" w:rsidRDefault="00DE4973" w:rsidP="00CF691E">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El objetivo de este trabajo es l</w:t>
      </w:r>
      <w:r w:rsidR="00062972" w:rsidRPr="00CF691E">
        <w:rPr>
          <w:rFonts w:asciiTheme="minorHAnsi" w:hAnsiTheme="minorHAnsi" w:cstheme="minorHAnsi"/>
          <w:color w:val="auto"/>
          <w:sz w:val="22"/>
          <w:szCs w:val="22"/>
        </w:rPr>
        <w:t xml:space="preserve">a aplicación y evaluación del desempeño de tres modelos de aprendizaje automático supervisado utilizando datos de origen biomédico en problemas de clasificación. Estos tres modelos son k-vecinos más próximos (KNN), bosques aleatorios (RF) y máquinas de soporte vectorial (SVM). </w:t>
      </w:r>
    </w:p>
    <w:p w14:paraId="712CFA3B" w14:textId="77777777" w:rsidR="00374E37" w:rsidRPr="00CF691E" w:rsidRDefault="00374E37" w:rsidP="00CF691E">
      <w:pPr>
        <w:spacing w:after="120"/>
        <w:jc w:val="both"/>
        <w:rPr>
          <w:rFonts w:cstheme="minorHAnsi"/>
        </w:rPr>
      </w:pPr>
      <w:r w:rsidRPr="00CF691E">
        <w:rPr>
          <w:rFonts w:cstheme="minorHAnsi"/>
        </w:rPr>
        <w:t>A continuación</w:t>
      </w:r>
      <w:r w:rsidR="00CF691E">
        <w:rPr>
          <w:rFonts w:cstheme="minorHAnsi"/>
        </w:rPr>
        <w:t>,</w:t>
      </w:r>
      <w:r w:rsidRPr="00CF691E">
        <w:rPr>
          <w:rFonts w:cstheme="minorHAnsi"/>
        </w:rPr>
        <w:t xml:space="preserve"> describiré brevemente los dos conjuntos de datos utilizados:</w:t>
      </w:r>
    </w:p>
    <w:p w14:paraId="658896C1" w14:textId="181975A7" w:rsidR="00374E37" w:rsidRPr="00CF691E" w:rsidRDefault="00374E37" w:rsidP="00CF691E">
      <w:pPr>
        <w:spacing w:after="120"/>
        <w:jc w:val="both"/>
        <w:rPr>
          <w:rFonts w:cstheme="minorHAnsi"/>
        </w:rPr>
      </w:pPr>
      <w:r w:rsidRPr="00CF691E">
        <w:rPr>
          <w:rFonts w:cstheme="minorHAnsi"/>
        </w:rPr>
        <w:t>El primero de ellos pertenece a características radiómicas extraídas de imágenes tridimensionales de</w:t>
      </w:r>
      <w:r w:rsidR="00A078A7">
        <w:rPr>
          <w:rFonts w:cstheme="minorHAnsi"/>
        </w:rPr>
        <w:t xml:space="preserve"> resonancia magnética de</w:t>
      </w:r>
      <w:r w:rsidRPr="00CF691E">
        <w:rPr>
          <w:rFonts w:cstheme="minorHAnsi"/>
        </w:rPr>
        <w:t xml:space="preserve"> gliomas de grado bajo. </w:t>
      </w:r>
      <w:r w:rsidR="00DE4973">
        <w:rPr>
          <w:rFonts w:cstheme="minorHAnsi"/>
        </w:rPr>
        <w:t xml:space="preserve">Las características radiómicas son valores numéricos que cuantifican la textura, volumen, intensidad y forma de tejidos biológicos captados por imagen de resonancia magnética. </w:t>
      </w:r>
      <w:r w:rsidR="000867DE" w:rsidRPr="00CF691E">
        <w:rPr>
          <w:rFonts w:cstheme="minorHAnsi"/>
        </w:rPr>
        <w:t>Estas características pueden reflejar la patología subyacente y asociarse con parámetros de interés clínico como el riesgo y supervivencia</w:t>
      </w:r>
      <w:r w:rsidR="00DE4973">
        <w:rPr>
          <w:rFonts w:cstheme="minorHAnsi"/>
        </w:rPr>
        <w:t>.</w:t>
      </w:r>
    </w:p>
    <w:p w14:paraId="440C448D" w14:textId="55CB1DE5" w:rsidR="007A4217" w:rsidRPr="00CF691E" w:rsidRDefault="007A4217" w:rsidP="00CF691E">
      <w:pPr>
        <w:spacing w:after="120"/>
        <w:jc w:val="both"/>
        <w:rPr>
          <w:rFonts w:cstheme="minorHAnsi"/>
        </w:rPr>
      </w:pPr>
      <w:r w:rsidRPr="00CF691E">
        <w:rPr>
          <w:rFonts w:cstheme="minorHAnsi"/>
        </w:rPr>
        <w:t>Para estos gliomas se trataron 2 problemas de clasificación distintos. En el primero de ellos se trataba de distinguir el grado del tumor</w:t>
      </w:r>
      <w:r w:rsidR="00BA545A">
        <w:rPr>
          <w:rFonts w:cstheme="minorHAnsi"/>
        </w:rPr>
        <w:t xml:space="preserve">, </w:t>
      </w:r>
      <w:r w:rsidRPr="00CF691E">
        <w:rPr>
          <w:rFonts w:cstheme="minorHAnsi"/>
        </w:rPr>
        <w:t xml:space="preserve">y en el segundo se trataba de </w:t>
      </w:r>
      <w:r w:rsidR="00ED1F3A">
        <w:rPr>
          <w:rFonts w:cstheme="minorHAnsi"/>
        </w:rPr>
        <w:t>distinguir e</w:t>
      </w:r>
      <w:r w:rsidRPr="00CF691E">
        <w:rPr>
          <w:rFonts w:cstheme="minorHAnsi"/>
        </w:rPr>
        <w:t>l tipo histológico del tumor.</w:t>
      </w:r>
    </w:p>
    <w:p w14:paraId="79BCFE8D" w14:textId="216DFB2F" w:rsidR="0011450B" w:rsidRPr="00A078A7" w:rsidRDefault="0011450B" w:rsidP="00CF691E">
      <w:pPr>
        <w:spacing w:after="120"/>
        <w:jc w:val="both"/>
        <w:rPr>
          <w:rFonts w:cstheme="minorHAnsi"/>
          <w:b/>
          <w:bCs/>
        </w:rPr>
      </w:pPr>
      <w:r>
        <w:rPr>
          <w:rFonts w:cstheme="minorHAnsi"/>
        </w:rPr>
        <w:lastRenderedPageBreak/>
        <w:t>El segundo conjunto de datos está formado por características morfológicas de núcleos de células tumorales de cáncer de mama.</w:t>
      </w:r>
      <w:r w:rsidR="00A078A7">
        <w:rPr>
          <w:rFonts w:cstheme="minorHAnsi"/>
        </w:rPr>
        <w:t xml:space="preserve"> El método por el cual se extrajeron los datos fue un poco especial. En primer lugar, se obtenían muestras de células tumorales por aspiración con aguja fina. Después, estas células se observaban al microscopio y se tomaba una imagen. </w:t>
      </w:r>
      <w:r w:rsidR="00A078A7" w:rsidRPr="00CF691E">
        <w:rPr>
          <w:rFonts w:cstheme="minorHAnsi"/>
        </w:rPr>
        <w:t xml:space="preserve">En cada imagen se presentan varias células, cuyos núcleos </w:t>
      </w:r>
      <w:r w:rsidR="00A078A7">
        <w:rPr>
          <w:rFonts w:cstheme="minorHAnsi"/>
        </w:rPr>
        <w:t>se eran delimitados por el trazo manual de un experto que luego se procesaba computacionalmente.</w:t>
      </w:r>
    </w:p>
    <w:p w14:paraId="6F596A90" w14:textId="5AD6440C" w:rsidR="005B0E9F" w:rsidRDefault="005B0E9F" w:rsidP="00DE4973">
      <w:pPr>
        <w:spacing w:after="120"/>
        <w:jc w:val="both"/>
        <w:rPr>
          <w:rFonts w:cstheme="minorHAnsi"/>
        </w:rPr>
      </w:pPr>
      <w:r>
        <w:rPr>
          <w:rFonts w:cstheme="minorHAnsi"/>
        </w:rPr>
        <w:t>En primer lugar</w:t>
      </w:r>
      <w:r w:rsidR="0077719D">
        <w:rPr>
          <w:rFonts w:cstheme="minorHAnsi"/>
        </w:rPr>
        <w:t>,</w:t>
      </w:r>
      <w:r>
        <w:rPr>
          <w:rFonts w:cstheme="minorHAnsi"/>
        </w:rPr>
        <w:t xml:space="preserve"> </w:t>
      </w:r>
      <w:r w:rsidR="00DE4973">
        <w:rPr>
          <w:rFonts w:cstheme="minorHAnsi"/>
        </w:rPr>
        <w:t>fue necesario eliminar algunas observaciones y características del conjunto de datos de gliomas debido a que su información no era completa.</w:t>
      </w:r>
      <w:r w:rsidR="0077719D">
        <w:rPr>
          <w:rFonts w:cstheme="minorHAnsi"/>
        </w:rPr>
        <w:t xml:space="preserve"> </w:t>
      </w:r>
      <w:r w:rsidRPr="00CF691E">
        <w:rPr>
          <w:rFonts w:cstheme="minorHAnsi"/>
        </w:rPr>
        <w:t>De esta forma, quedaron</w:t>
      </w:r>
      <w:r w:rsidR="0077719D">
        <w:rPr>
          <w:rFonts w:cstheme="minorHAnsi"/>
        </w:rPr>
        <w:t xml:space="preserve"> 5214 características y</w:t>
      </w:r>
      <w:r w:rsidRPr="00CF691E">
        <w:rPr>
          <w:rFonts w:cstheme="minorHAnsi"/>
        </w:rPr>
        <w:t xml:space="preserve"> 105 casos para su estudio.</w:t>
      </w:r>
    </w:p>
    <w:p w14:paraId="38CE3EF9" w14:textId="655FC25B" w:rsidR="00E24875" w:rsidRDefault="00DE4973" w:rsidP="00DE4973">
      <w:pPr>
        <w:spacing w:after="120"/>
        <w:jc w:val="both"/>
        <w:rPr>
          <w:rFonts w:cstheme="minorHAnsi"/>
        </w:rPr>
      </w:pPr>
      <w:r>
        <w:rPr>
          <w:rFonts w:cstheme="minorHAnsi"/>
        </w:rPr>
        <w:t>El siguiente paso fue realizar un análisis exploratorio de los datos, que constó de PCA</w:t>
      </w:r>
      <w:r w:rsidR="00E24875" w:rsidRPr="00CF691E">
        <w:rPr>
          <w:rFonts w:cstheme="minorHAnsi"/>
        </w:rPr>
        <w:t xml:space="preserve"> y </w:t>
      </w:r>
      <w:proofErr w:type="spellStart"/>
      <w:r w:rsidRPr="00D6616D">
        <w:rPr>
          <w:rFonts w:cstheme="minorHAnsi"/>
          <w:i/>
          <w:iCs/>
        </w:rPr>
        <w:t>clustering</w:t>
      </w:r>
      <w:proofErr w:type="spellEnd"/>
      <w:r w:rsidR="00E24875" w:rsidRPr="00CF691E">
        <w:rPr>
          <w:rFonts w:cstheme="minorHAnsi"/>
        </w:rPr>
        <w:t xml:space="preserve">. Con esto se pretendía conocer la distribución de los casos según la clase a la que pertenecen y detectar valores atípicos o </w:t>
      </w:r>
      <w:proofErr w:type="spellStart"/>
      <w:r w:rsidR="00E24875" w:rsidRPr="00D6616D">
        <w:rPr>
          <w:rFonts w:cstheme="minorHAnsi"/>
          <w:i/>
          <w:iCs/>
        </w:rPr>
        <w:t>outliers</w:t>
      </w:r>
      <w:proofErr w:type="spellEnd"/>
      <w:r w:rsidR="00E24875" w:rsidRPr="00CF691E">
        <w:rPr>
          <w:rFonts w:cstheme="minorHAnsi"/>
        </w:rPr>
        <w:t>.</w:t>
      </w:r>
    </w:p>
    <w:p w14:paraId="33496682" w14:textId="7DFD68B0" w:rsidR="003A5436" w:rsidRPr="003A5436" w:rsidRDefault="003A5436" w:rsidP="003A5436">
      <w:pPr>
        <w:spacing w:after="120"/>
        <w:jc w:val="both"/>
        <w:rPr>
          <w:rFonts w:cstheme="minorHAnsi"/>
        </w:rPr>
      </w:pPr>
      <w:r w:rsidRPr="003A5436">
        <w:rPr>
          <w:rFonts w:cstheme="minorHAnsi"/>
        </w:rPr>
        <w:t xml:space="preserve">En el conjunto de gliomas de grado bajo, el PCA y el </w:t>
      </w:r>
      <w:r w:rsidR="00BA545A">
        <w:rPr>
          <w:rFonts w:cstheme="minorHAnsi"/>
        </w:rPr>
        <w:t>CLUSTERING</w:t>
      </w:r>
      <w:r w:rsidRPr="003A5436">
        <w:rPr>
          <w:rFonts w:cstheme="minorHAnsi"/>
        </w:rPr>
        <w:t xml:space="preserve"> (figura 25) revelaron la presencia de 5 casos atípicos. Debido a las grandes diferencias de estas observaciones con el resto, se decidió no tenerlos en cuenta en pasos posteriores.</w:t>
      </w:r>
    </w:p>
    <w:p w14:paraId="21EE4818" w14:textId="77777777" w:rsidR="003A5436" w:rsidRPr="003A5436" w:rsidRDefault="003A5436" w:rsidP="003A5436">
      <w:pPr>
        <w:spacing w:after="120"/>
        <w:jc w:val="both"/>
        <w:rPr>
          <w:rFonts w:cstheme="minorHAnsi"/>
        </w:rPr>
      </w:pPr>
      <w:r w:rsidRPr="003A5436">
        <w:rPr>
          <w:rFonts w:cstheme="minorHAnsi"/>
        </w:rPr>
        <w:t xml:space="preserve">En las figuras 26 y 27 se muestra PCA una vez retirados los casos atípicos. No parece haber una distribución clara de las clases teniendo en cuenta todas las características, lo que nos anticipa que la tarea de clasificación será difícil porque estas características no separan las clases adecuadamente. </w:t>
      </w:r>
    </w:p>
    <w:p w14:paraId="000439AB" w14:textId="0A1A453A" w:rsidR="003A5436" w:rsidRDefault="003A5436" w:rsidP="003A5436">
      <w:pPr>
        <w:spacing w:after="120"/>
        <w:jc w:val="both"/>
        <w:rPr>
          <w:rFonts w:cstheme="minorHAnsi"/>
        </w:rPr>
      </w:pPr>
      <w:r w:rsidRPr="003A5436">
        <w:rPr>
          <w:rFonts w:cstheme="minorHAnsi"/>
        </w:rPr>
        <w:t>En el conjunto de datos de núcleos de células de cáncer de mama, se ve una división clara de los dos grupos por una diagonal (figura 28). Gracias a esto se puede esperar que los clasificadores sepan distinguir la clase en la mayoría de las observaciones.</w:t>
      </w:r>
    </w:p>
    <w:p w14:paraId="53229A68" w14:textId="64092524" w:rsidR="003F2E8D" w:rsidRDefault="007D392F" w:rsidP="00CF691E">
      <w:pPr>
        <w:pStyle w:val="Default"/>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Reducir el nivel de correlación entre los predictores puede ser beneficioso tanto para el poder de clasificación como para la interpretabilidad del modelo. Además, la eliminación de predictores innecesarios puede acelerar pasos de procesamiento posteriores y el aprendizaje del algoritmo.</w:t>
      </w:r>
      <w:r w:rsidR="003F2E8D">
        <w:rPr>
          <w:rFonts w:asciiTheme="minorHAnsi" w:hAnsiTheme="minorHAnsi" w:cstheme="minorHAnsi"/>
          <w:color w:val="auto"/>
          <w:sz w:val="22"/>
          <w:szCs w:val="22"/>
        </w:rPr>
        <w:t xml:space="preserve"> Así pues, se calcul</w:t>
      </w:r>
      <w:r w:rsidR="00177900">
        <w:rPr>
          <w:rFonts w:asciiTheme="minorHAnsi" w:hAnsiTheme="minorHAnsi" w:cstheme="minorHAnsi"/>
          <w:color w:val="auto"/>
          <w:sz w:val="22"/>
          <w:szCs w:val="22"/>
        </w:rPr>
        <w:t>ó</w:t>
      </w:r>
      <w:r w:rsidR="003F2E8D">
        <w:rPr>
          <w:rFonts w:asciiTheme="minorHAnsi" w:hAnsiTheme="minorHAnsi" w:cstheme="minorHAnsi"/>
          <w:color w:val="auto"/>
          <w:sz w:val="22"/>
          <w:szCs w:val="22"/>
        </w:rPr>
        <w:t xml:space="preserve"> la matriz de correlación</w:t>
      </w:r>
      <w:r w:rsidR="00766C1B">
        <w:rPr>
          <w:rFonts w:asciiTheme="minorHAnsi" w:hAnsiTheme="minorHAnsi" w:cstheme="minorHAnsi"/>
          <w:color w:val="auto"/>
          <w:sz w:val="22"/>
          <w:szCs w:val="22"/>
        </w:rPr>
        <w:t xml:space="preserve"> para cada conjunto de datos</w:t>
      </w:r>
      <w:r w:rsidR="003F2E8D">
        <w:rPr>
          <w:rFonts w:asciiTheme="minorHAnsi" w:hAnsiTheme="minorHAnsi" w:cstheme="minorHAnsi"/>
          <w:color w:val="auto"/>
          <w:sz w:val="22"/>
          <w:szCs w:val="22"/>
        </w:rPr>
        <w:t xml:space="preserve"> y se descartaron las variables que</w:t>
      </w:r>
      <w:r w:rsidR="003F2E8D" w:rsidRPr="003F2E8D">
        <w:rPr>
          <w:rFonts w:asciiTheme="minorHAnsi" w:hAnsiTheme="minorHAnsi" w:cstheme="minorHAnsi"/>
          <w:color w:val="auto"/>
          <w:sz w:val="22"/>
          <w:szCs w:val="22"/>
        </w:rPr>
        <w:t xml:space="preserve"> tenían un coeficiente de Pearson mayor de 0,9.</w:t>
      </w:r>
    </w:p>
    <w:p w14:paraId="4DE2B9BB" w14:textId="5E020CFB" w:rsidR="00766C1B" w:rsidRDefault="00766C1B" w:rsidP="00CF691E">
      <w:pPr>
        <w:pStyle w:val="Default"/>
        <w:spacing w:after="120"/>
        <w:jc w:val="both"/>
        <w:rPr>
          <w:rFonts w:asciiTheme="minorHAnsi" w:hAnsiTheme="minorHAnsi" w:cstheme="minorHAnsi"/>
          <w:color w:val="auto"/>
          <w:sz w:val="22"/>
          <w:szCs w:val="22"/>
        </w:rPr>
      </w:pPr>
      <w:r w:rsidRPr="00766C1B">
        <w:rPr>
          <w:rFonts w:asciiTheme="minorHAnsi" w:hAnsiTheme="minorHAnsi" w:cstheme="minorHAnsi"/>
          <w:color w:val="auto"/>
          <w:sz w:val="22"/>
          <w:szCs w:val="22"/>
        </w:rPr>
        <w:t>En el conjunto de gliomas de grado bajo se redujo el número de variables de 5214 a 1102 mientras que en el conjunto de cáncer de mama se pasó de 30 a 21 variables.</w:t>
      </w:r>
    </w:p>
    <w:p w14:paraId="0AEC76B6" w14:textId="5B7644F2" w:rsidR="00AA7005" w:rsidRPr="00CF691E" w:rsidRDefault="00AA7005" w:rsidP="00CF691E">
      <w:pPr>
        <w:spacing w:after="120"/>
        <w:jc w:val="both"/>
        <w:rPr>
          <w:rFonts w:cstheme="minorHAnsi"/>
        </w:rPr>
      </w:pPr>
      <w:r w:rsidRPr="00CF691E">
        <w:rPr>
          <w:rFonts w:cstheme="minorHAnsi"/>
        </w:rPr>
        <w:t xml:space="preserve">A continuación, se estandarizaron </w:t>
      </w:r>
      <w:r w:rsidR="00766C1B">
        <w:rPr>
          <w:rFonts w:cstheme="minorHAnsi"/>
        </w:rPr>
        <w:t>los datos para</w:t>
      </w:r>
      <w:r w:rsidRPr="00CF691E">
        <w:rPr>
          <w:rFonts w:cstheme="minorHAnsi"/>
        </w:rPr>
        <w:t xml:space="preserve"> </w:t>
      </w:r>
      <w:r w:rsidR="00766C1B">
        <w:rPr>
          <w:rFonts w:cstheme="minorHAnsi"/>
        </w:rPr>
        <w:t>permitir</w:t>
      </w:r>
      <w:r w:rsidRPr="00CF691E">
        <w:rPr>
          <w:rFonts w:cstheme="minorHAnsi"/>
        </w:rPr>
        <w:t xml:space="preserve"> </w:t>
      </w:r>
      <w:r w:rsidR="00766C1B">
        <w:rPr>
          <w:rFonts w:cstheme="minorHAnsi"/>
        </w:rPr>
        <w:t>la</w:t>
      </w:r>
      <w:r w:rsidRPr="00CF691E">
        <w:rPr>
          <w:rFonts w:cstheme="minorHAnsi"/>
        </w:rPr>
        <w:t xml:space="preserve"> comparación</w:t>
      </w:r>
      <w:r w:rsidR="00766C1B">
        <w:rPr>
          <w:rFonts w:cstheme="minorHAnsi"/>
        </w:rPr>
        <w:t xml:space="preserve"> entre las variables</w:t>
      </w:r>
      <w:r w:rsidRPr="00CF691E">
        <w:rPr>
          <w:rFonts w:cstheme="minorHAnsi"/>
        </w:rPr>
        <w:t xml:space="preserve"> independientemente de la unidad de medida y la escala.</w:t>
      </w:r>
    </w:p>
    <w:p w14:paraId="0DA1FC35" w14:textId="77777777" w:rsidR="00D6616D" w:rsidRDefault="00AA7005" w:rsidP="00D6616D">
      <w:pPr>
        <w:spacing w:after="120"/>
        <w:jc w:val="both"/>
        <w:rPr>
          <w:rFonts w:cstheme="minorHAnsi"/>
        </w:rPr>
      </w:pPr>
      <w:r w:rsidRPr="00CF691E">
        <w:rPr>
          <w:rFonts w:cstheme="minorHAnsi"/>
        </w:rPr>
        <w:t>Después se dividió cada uno de los conjuntos en dos partes: un conjunto de entrenamiento y un conjunto de prueba.</w:t>
      </w:r>
      <w:r w:rsidR="008C2C5D">
        <w:rPr>
          <w:rFonts w:cstheme="minorHAnsi"/>
        </w:rPr>
        <w:t xml:space="preserve"> Esta división se realiza porque n</w:t>
      </w:r>
      <w:r w:rsidRPr="00CF691E">
        <w:rPr>
          <w:rFonts w:cstheme="minorHAnsi"/>
        </w:rPr>
        <w:t>o sólo se quiere entrenar modelos, sino que también queremos probarlos, de forma que necesitamos observaciones</w:t>
      </w:r>
      <w:r w:rsidR="008C2C5D">
        <w:rPr>
          <w:rFonts w:cstheme="minorHAnsi"/>
        </w:rPr>
        <w:t xml:space="preserve"> nuevas</w:t>
      </w:r>
      <w:r w:rsidR="00117F33">
        <w:rPr>
          <w:rFonts w:cstheme="minorHAnsi"/>
        </w:rPr>
        <w:t xml:space="preserve"> para el algoritmo</w:t>
      </w:r>
      <w:r w:rsidR="008C2C5D">
        <w:rPr>
          <w:rFonts w:cstheme="minorHAnsi"/>
        </w:rPr>
        <w:t>, cuya clase conocemos, para que el modelo realice predicciones</w:t>
      </w:r>
      <w:r w:rsidRPr="00CF691E">
        <w:rPr>
          <w:rFonts w:cstheme="minorHAnsi"/>
        </w:rPr>
        <w:t xml:space="preserve">. Las predicciones generadas por el modelo sobre el conjunto de </w:t>
      </w:r>
      <w:r w:rsidR="00BA545A">
        <w:rPr>
          <w:rFonts w:cstheme="minorHAnsi"/>
        </w:rPr>
        <w:t>entrenamiento</w:t>
      </w:r>
      <w:r w:rsidRPr="00CF691E">
        <w:rPr>
          <w:rFonts w:cstheme="minorHAnsi"/>
        </w:rPr>
        <w:t xml:space="preserve"> (los datos que ya ha visto) son peligrosamente optimistas, porque el modelo puede haber aprendido características únicas de este conjunto</w:t>
      </w:r>
      <w:r w:rsidR="00766C1B">
        <w:rPr>
          <w:rFonts w:cstheme="minorHAnsi"/>
        </w:rPr>
        <w:t>, que no tienen por qué estar correlacionadas con la variable objetivo,</w:t>
      </w:r>
      <w:r w:rsidRPr="00CF691E">
        <w:rPr>
          <w:rFonts w:cstheme="minorHAnsi"/>
        </w:rPr>
        <w:t xml:space="preserve"> </w:t>
      </w:r>
      <w:r w:rsidR="00766C1B">
        <w:rPr>
          <w:rFonts w:cstheme="minorHAnsi"/>
        </w:rPr>
        <w:t>lo que hace que</w:t>
      </w:r>
      <w:r w:rsidRPr="00CF691E">
        <w:rPr>
          <w:rFonts w:cstheme="minorHAnsi"/>
        </w:rPr>
        <w:t xml:space="preserve"> </w:t>
      </w:r>
      <w:r w:rsidR="00766C1B">
        <w:rPr>
          <w:rFonts w:cstheme="minorHAnsi"/>
        </w:rPr>
        <w:t>su capacidad predictiva sea menor en casos nuevos</w:t>
      </w:r>
      <w:r w:rsidRPr="00CF691E">
        <w:rPr>
          <w:rFonts w:cstheme="minorHAnsi"/>
        </w:rPr>
        <w:t xml:space="preserve">. Este ajuste a un conjunto de datos concreto es lo que se conoce como </w:t>
      </w:r>
      <w:proofErr w:type="spellStart"/>
      <w:r w:rsidRPr="00766C1B">
        <w:rPr>
          <w:rFonts w:cstheme="minorHAnsi"/>
          <w:i/>
          <w:iCs/>
        </w:rPr>
        <w:t>overfitting</w:t>
      </w:r>
      <w:proofErr w:type="spellEnd"/>
      <w:r w:rsidRPr="00CF691E">
        <w:rPr>
          <w:rFonts w:cstheme="minorHAnsi"/>
        </w:rPr>
        <w:t>. Con el fin de evitarlo, se hacen predicciones con el modelo sobre el conjunto de prueba</w:t>
      </w:r>
      <w:r w:rsidR="00F346FC">
        <w:rPr>
          <w:rFonts w:cstheme="minorHAnsi"/>
        </w:rPr>
        <w:t>, que no se utiliza en el entrenamiento</w:t>
      </w:r>
      <w:r w:rsidRPr="00CF691E">
        <w:rPr>
          <w:rFonts w:cstheme="minorHAnsi"/>
        </w:rPr>
        <w:t>, para hacer una estimación lo más realista posible de la precisión</w:t>
      </w:r>
      <w:r w:rsidR="00BA545A">
        <w:rPr>
          <w:rFonts w:cstheme="minorHAnsi"/>
        </w:rPr>
        <w:t>.</w:t>
      </w:r>
    </w:p>
    <w:p w14:paraId="269C4614" w14:textId="21672924" w:rsidR="005F1BA3" w:rsidRPr="00CF691E" w:rsidRDefault="005F1BA3" w:rsidP="00D6616D">
      <w:pPr>
        <w:spacing w:after="120"/>
        <w:jc w:val="both"/>
        <w:rPr>
          <w:rFonts w:cstheme="minorHAnsi"/>
        </w:rPr>
      </w:pPr>
      <w:r w:rsidRPr="00CF691E">
        <w:rPr>
          <w:rFonts w:cstheme="minorHAnsi"/>
        </w:rPr>
        <w:lastRenderedPageBreak/>
        <w:t>En espacios de elevada dimensionalidad, como los que se tratan en este trabajo, es deseable reducir el número de características utilizadas para el entrenamiento con el fin de mejorar la interpretabilidad de los modelos resultantes y la capacidad predictiva de los clasificadores.</w:t>
      </w:r>
    </w:p>
    <w:p w14:paraId="22B9EC6F" w14:textId="3303D419" w:rsidR="009716BD" w:rsidRPr="001D2C27" w:rsidRDefault="005F1BA3" w:rsidP="00CF691E">
      <w:pPr>
        <w:pStyle w:val="Default"/>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En este trabajo se utiliza el método de eliminación recursiva de características (RFE) para la selección.</w:t>
      </w:r>
      <w:r w:rsidR="00AA1C47">
        <w:rPr>
          <w:rFonts w:asciiTheme="minorHAnsi" w:hAnsiTheme="minorHAnsi" w:cstheme="minorHAnsi"/>
          <w:color w:val="auto"/>
          <w:sz w:val="22"/>
          <w:szCs w:val="22"/>
        </w:rPr>
        <w:t xml:space="preserve"> </w:t>
      </w:r>
      <w:r w:rsidRPr="00CF691E">
        <w:rPr>
          <w:rFonts w:asciiTheme="minorHAnsi" w:hAnsiTheme="minorHAnsi" w:cstheme="minorHAnsi"/>
          <w:color w:val="auto"/>
          <w:sz w:val="22"/>
          <w:szCs w:val="22"/>
        </w:rPr>
        <w:t>El primer paso es ajustar un modelo con todos los predictores. Luego estos se ordenan en un ranking tomando como criterio de ordenación la importancia sobre el modelo. A continuación, se repiten varias iteraciones en cada una de las cuales se entrena de nuevo el modelo, pero reteniendo un número limitado de predictores</w:t>
      </w:r>
      <w:r w:rsidR="00BA545A">
        <w:rPr>
          <w:rFonts w:asciiTheme="minorHAnsi" w:hAnsiTheme="minorHAnsi" w:cstheme="minorHAnsi"/>
          <w:color w:val="auto"/>
          <w:sz w:val="22"/>
          <w:szCs w:val="22"/>
        </w:rPr>
        <w:t xml:space="preserve">, </w:t>
      </w:r>
      <w:r w:rsidRPr="00CF691E">
        <w:rPr>
          <w:rFonts w:asciiTheme="minorHAnsi" w:hAnsiTheme="minorHAnsi" w:cstheme="minorHAnsi"/>
          <w:color w:val="auto"/>
          <w:sz w:val="22"/>
          <w:szCs w:val="22"/>
        </w:rPr>
        <w:t>priorizando aquellos que están más arriba en el ranking. De todos los subconjuntos probados, se retienen las características utilizadas para entrenar a aquel que ha tenido un mejor desempeño</w:t>
      </w:r>
      <w:r w:rsidR="009716BD">
        <w:rPr>
          <w:rFonts w:asciiTheme="minorHAnsi" w:hAnsiTheme="minorHAnsi" w:cstheme="minorHAnsi"/>
          <w:color w:val="auto"/>
          <w:sz w:val="22"/>
          <w:szCs w:val="22"/>
        </w:rPr>
        <w:t>.</w:t>
      </w:r>
    </w:p>
    <w:p w14:paraId="7FAC2935" w14:textId="17E01EAD" w:rsidR="00245C91" w:rsidRPr="00CF691E" w:rsidRDefault="005F1BA3" w:rsidP="00CF691E">
      <w:pPr>
        <w:pStyle w:val="Default"/>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 xml:space="preserve">Se llevaron a cabo 4 procesos de selección de características para cada uno de los conjuntos. Estos </w:t>
      </w:r>
      <w:r w:rsidR="00BA545A">
        <w:rPr>
          <w:rFonts w:asciiTheme="minorHAnsi" w:hAnsiTheme="minorHAnsi" w:cstheme="minorHAnsi"/>
          <w:color w:val="auto"/>
          <w:sz w:val="22"/>
          <w:szCs w:val="22"/>
        </w:rPr>
        <w:t>cuatro</w:t>
      </w:r>
      <w:r w:rsidRPr="00CF691E">
        <w:rPr>
          <w:rFonts w:asciiTheme="minorHAnsi" w:hAnsiTheme="minorHAnsi" w:cstheme="minorHAnsi"/>
          <w:color w:val="auto"/>
          <w:sz w:val="22"/>
          <w:szCs w:val="22"/>
        </w:rPr>
        <w:t xml:space="preserve"> procesos se corresponden con los </w:t>
      </w:r>
      <w:r w:rsidR="007D392F" w:rsidRPr="00CF691E">
        <w:rPr>
          <w:rFonts w:asciiTheme="minorHAnsi" w:hAnsiTheme="minorHAnsi" w:cstheme="minorHAnsi"/>
          <w:color w:val="auto"/>
          <w:sz w:val="22"/>
          <w:szCs w:val="22"/>
        </w:rPr>
        <w:t>cuatro</w:t>
      </w:r>
      <w:r w:rsidRPr="00CF691E">
        <w:rPr>
          <w:rFonts w:asciiTheme="minorHAnsi" w:hAnsiTheme="minorHAnsi" w:cstheme="minorHAnsi"/>
          <w:color w:val="auto"/>
          <w:sz w:val="22"/>
          <w:szCs w:val="22"/>
        </w:rPr>
        <w:t xml:space="preserve"> modelos que se utilizan en este trabajo</w:t>
      </w:r>
      <w:r w:rsidR="003B711A">
        <w:rPr>
          <w:rFonts w:asciiTheme="minorHAnsi" w:hAnsiTheme="minorHAnsi" w:cstheme="minorHAnsi"/>
          <w:color w:val="auto"/>
          <w:sz w:val="22"/>
          <w:szCs w:val="22"/>
        </w:rPr>
        <w:t xml:space="preserve"> (KN</w:t>
      </w:r>
      <w:r w:rsidRPr="00CF691E">
        <w:rPr>
          <w:rFonts w:asciiTheme="minorHAnsi" w:hAnsiTheme="minorHAnsi" w:cstheme="minorHAnsi"/>
          <w:color w:val="auto"/>
          <w:sz w:val="22"/>
          <w:szCs w:val="22"/>
        </w:rPr>
        <w:t>N, RF</w:t>
      </w:r>
      <w:r w:rsidR="007D392F" w:rsidRPr="00CF691E">
        <w:rPr>
          <w:rFonts w:asciiTheme="minorHAnsi" w:hAnsiTheme="minorHAnsi" w:cstheme="minorHAnsi"/>
          <w:color w:val="auto"/>
          <w:sz w:val="22"/>
          <w:szCs w:val="22"/>
        </w:rPr>
        <w:t xml:space="preserve">, SVML </w:t>
      </w:r>
      <w:r w:rsidR="003B711A">
        <w:rPr>
          <w:rFonts w:asciiTheme="minorHAnsi" w:hAnsiTheme="minorHAnsi" w:cstheme="minorHAnsi"/>
          <w:color w:val="auto"/>
          <w:sz w:val="22"/>
          <w:szCs w:val="22"/>
        </w:rPr>
        <w:t>y SVMR) que describiré brevemente:</w:t>
      </w:r>
    </w:p>
    <w:p w14:paraId="0AB5C886" w14:textId="77777777" w:rsidR="00CF691E" w:rsidRPr="00CF691E" w:rsidRDefault="00CF691E" w:rsidP="003B711A">
      <w:pPr>
        <w:pStyle w:val="Default"/>
        <w:numPr>
          <w:ilvl w:val="0"/>
          <w:numId w:val="6"/>
        </w:numPr>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KNN</w:t>
      </w:r>
      <w:r w:rsidR="00245C91">
        <w:rPr>
          <w:rFonts w:asciiTheme="minorHAnsi" w:hAnsiTheme="minorHAnsi" w:cstheme="minorHAnsi"/>
          <w:color w:val="auto"/>
          <w:sz w:val="22"/>
          <w:szCs w:val="22"/>
        </w:rPr>
        <w:t xml:space="preserve"> - </w:t>
      </w:r>
      <w:r w:rsidR="00245C91" w:rsidRPr="003A67B4">
        <w:rPr>
          <w:rFonts w:asciiTheme="minorHAnsi" w:hAnsiTheme="minorHAnsi" w:cstheme="minorHAnsi"/>
          <w:color w:val="auto"/>
          <w:sz w:val="22"/>
          <w:szCs w:val="22"/>
        </w:rPr>
        <w:t xml:space="preserve">identifica los k puntos más cercanos a nuestra observación </w:t>
      </w:r>
      <w:r w:rsidR="00210BCF" w:rsidRPr="003A67B4">
        <w:rPr>
          <w:rFonts w:asciiTheme="minorHAnsi" w:hAnsiTheme="minorHAnsi" w:cstheme="minorHAnsi"/>
          <w:color w:val="auto"/>
          <w:sz w:val="22"/>
          <w:szCs w:val="22"/>
        </w:rPr>
        <w:t>y la clasifica en la clase más frecuente dentro de la muestra de k puntos.</w:t>
      </w:r>
    </w:p>
    <w:p w14:paraId="46162DC6" w14:textId="001E2EF9" w:rsidR="00377D69" w:rsidRDefault="00CF691E" w:rsidP="003B711A">
      <w:pPr>
        <w:pStyle w:val="Default"/>
        <w:numPr>
          <w:ilvl w:val="0"/>
          <w:numId w:val="6"/>
        </w:numPr>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RF</w:t>
      </w:r>
      <w:r w:rsidR="00210BCF">
        <w:rPr>
          <w:rFonts w:asciiTheme="minorHAnsi" w:hAnsiTheme="minorHAnsi" w:cstheme="minorHAnsi"/>
          <w:color w:val="auto"/>
          <w:sz w:val="22"/>
          <w:szCs w:val="22"/>
        </w:rPr>
        <w:t xml:space="preserve"> - </w:t>
      </w:r>
      <w:r w:rsidR="00210BCF" w:rsidRPr="003A67B4">
        <w:rPr>
          <w:rFonts w:asciiTheme="minorHAnsi" w:hAnsiTheme="minorHAnsi" w:cstheme="minorHAnsi"/>
          <w:color w:val="auto"/>
          <w:sz w:val="22"/>
          <w:szCs w:val="22"/>
        </w:rPr>
        <w:t xml:space="preserve">se basa en la agregación de las predicciones de múltiples árboles de decisión. El árbol de decisión es realmente una analogía utilizada para hablar de modelos basados en la segmentación del espacio de predictores en diversas subregiones, llamadas nodos terminales. En cada una de estas subregiones, se sitúa un subconjunto del total de los datos de entrenamiento. </w:t>
      </w:r>
      <w:r w:rsidR="00377D69">
        <w:rPr>
          <w:rFonts w:asciiTheme="minorHAnsi" w:hAnsiTheme="minorHAnsi" w:cstheme="minorHAnsi"/>
          <w:color w:val="auto"/>
          <w:sz w:val="22"/>
          <w:szCs w:val="22"/>
        </w:rPr>
        <w:t>A las observaciones nuevas se les asigna la clase más frecuente del nodo terminal en el que están.</w:t>
      </w:r>
    </w:p>
    <w:p w14:paraId="29133FF2" w14:textId="20FCABD9" w:rsidR="00CF691E" w:rsidRDefault="00CF691E" w:rsidP="003B711A">
      <w:pPr>
        <w:pStyle w:val="Default"/>
        <w:numPr>
          <w:ilvl w:val="0"/>
          <w:numId w:val="6"/>
        </w:numPr>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SVM</w:t>
      </w:r>
      <w:r w:rsidR="00210BCF">
        <w:rPr>
          <w:rFonts w:asciiTheme="minorHAnsi" w:hAnsiTheme="minorHAnsi" w:cstheme="minorHAnsi"/>
          <w:color w:val="auto"/>
          <w:sz w:val="22"/>
          <w:szCs w:val="22"/>
        </w:rPr>
        <w:t xml:space="preserve"> - </w:t>
      </w:r>
      <w:r w:rsidR="00210BCF" w:rsidRPr="003A67B4">
        <w:rPr>
          <w:rFonts w:asciiTheme="minorHAnsi" w:hAnsiTheme="minorHAnsi" w:cstheme="minorHAnsi"/>
          <w:color w:val="auto"/>
          <w:sz w:val="22"/>
          <w:szCs w:val="22"/>
        </w:rPr>
        <w:t>se basa en la determinación del hiperplano que mejor separa las clases. Este hiperplano se obtiene a través de ciertas restricciones matemáticas</w:t>
      </w:r>
      <w:r w:rsidR="00901AA2" w:rsidRPr="003A67B4">
        <w:rPr>
          <w:rFonts w:asciiTheme="minorHAnsi" w:hAnsiTheme="minorHAnsi" w:cstheme="minorHAnsi"/>
          <w:color w:val="auto"/>
          <w:sz w:val="22"/>
          <w:szCs w:val="22"/>
        </w:rPr>
        <w:t xml:space="preserve"> que tienen como objetivo maximizar la distancia de </w:t>
      </w:r>
      <w:r w:rsidR="00AA1C47">
        <w:rPr>
          <w:rFonts w:asciiTheme="minorHAnsi" w:hAnsiTheme="minorHAnsi" w:cstheme="minorHAnsi"/>
          <w:color w:val="auto"/>
          <w:sz w:val="22"/>
          <w:szCs w:val="22"/>
        </w:rPr>
        <w:t>este</w:t>
      </w:r>
      <w:r w:rsidR="00901AA2" w:rsidRPr="003A67B4">
        <w:rPr>
          <w:rFonts w:asciiTheme="minorHAnsi" w:hAnsiTheme="minorHAnsi" w:cstheme="minorHAnsi"/>
          <w:color w:val="auto"/>
          <w:sz w:val="22"/>
          <w:szCs w:val="22"/>
        </w:rPr>
        <w:t xml:space="preserve"> a las observaciones y al mismo tiempo optimizar la precisión de clasificación. En este trabajo se utilizan la modalidad lineal (</w:t>
      </w:r>
      <w:r w:rsidR="003B711A">
        <w:rPr>
          <w:rFonts w:asciiTheme="minorHAnsi" w:hAnsiTheme="minorHAnsi" w:cstheme="minorHAnsi"/>
          <w:color w:val="auto"/>
          <w:sz w:val="22"/>
          <w:szCs w:val="22"/>
        </w:rPr>
        <w:t>SVML</w:t>
      </w:r>
      <w:r w:rsidR="00901AA2" w:rsidRPr="003A67B4">
        <w:rPr>
          <w:rFonts w:asciiTheme="minorHAnsi" w:hAnsiTheme="minorHAnsi" w:cstheme="minorHAnsi"/>
          <w:color w:val="auto"/>
          <w:sz w:val="22"/>
          <w:szCs w:val="22"/>
        </w:rPr>
        <w:t>) y la radial (</w:t>
      </w:r>
      <w:r w:rsidR="003B711A">
        <w:rPr>
          <w:rFonts w:asciiTheme="minorHAnsi" w:hAnsiTheme="minorHAnsi" w:cstheme="minorHAnsi"/>
          <w:color w:val="auto"/>
          <w:sz w:val="22"/>
          <w:szCs w:val="22"/>
        </w:rPr>
        <w:t xml:space="preserve">SVMR, </w:t>
      </w:r>
      <w:r w:rsidR="00901AA2" w:rsidRPr="003A67B4">
        <w:rPr>
          <w:rFonts w:asciiTheme="minorHAnsi" w:hAnsiTheme="minorHAnsi" w:cstheme="minorHAnsi"/>
          <w:color w:val="auto"/>
          <w:sz w:val="22"/>
          <w:szCs w:val="22"/>
        </w:rPr>
        <w:t>aplica</w:t>
      </w:r>
      <w:r w:rsidR="00FD4C39" w:rsidRPr="003A67B4">
        <w:rPr>
          <w:rFonts w:asciiTheme="minorHAnsi" w:hAnsiTheme="minorHAnsi" w:cstheme="minorHAnsi"/>
          <w:color w:val="auto"/>
          <w:sz w:val="22"/>
          <w:szCs w:val="22"/>
        </w:rPr>
        <w:t xml:space="preserve"> una transformación sobre la ecuación del hiperplano para darle otra forma).</w:t>
      </w:r>
    </w:p>
    <w:p w14:paraId="365D584D" w14:textId="12D01856" w:rsidR="00C00259" w:rsidRPr="003A67B4" w:rsidRDefault="00087CAE" w:rsidP="00C00259">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Como se ve en esta figura, una</w:t>
      </w:r>
      <w:r w:rsidR="00C00259" w:rsidRPr="003A67B4">
        <w:rPr>
          <w:rFonts w:asciiTheme="minorHAnsi" w:hAnsiTheme="minorHAnsi" w:cstheme="minorHAnsi"/>
          <w:color w:val="auto"/>
          <w:sz w:val="22"/>
          <w:szCs w:val="22"/>
        </w:rPr>
        <w:t xml:space="preserve"> mayor cantidad de características no tiene por qué estar relacionada con mejor precisión. </w:t>
      </w:r>
      <w:r w:rsidR="00C00259">
        <w:rPr>
          <w:rFonts w:asciiTheme="minorHAnsi" w:hAnsiTheme="minorHAnsi" w:cstheme="minorHAnsi"/>
          <w:color w:val="auto"/>
          <w:sz w:val="22"/>
          <w:szCs w:val="22"/>
        </w:rPr>
        <w:t>Tres</w:t>
      </w:r>
      <w:r w:rsidR="00C00259" w:rsidRPr="003A67B4">
        <w:rPr>
          <w:rFonts w:asciiTheme="minorHAnsi" w:hAnsiTheme="minorHAnsi" w:cstheme="minorHAnsi"/>
          <w:color w:val="auto"/>
          <w:sz w:val="22"/>
          <w:szCs w:val="22"/>
        </w:rPr>
        <w:t xml:space="preserve"> predictores</w:t>
      </w:r>
      <w:r w:rsidR="00C00259">
        <w:rPr>
          <w:rFonts w:asciiTheme="minorHAnsi" w:hAnsiTheme="minorHAnsi" w:cstheme="minorHAnsi"/>
          <w:color w:val="auto"/>
          <w:sz w:val="22"/>
          <w:szCs w:val="22"/>
        </w:rPr>
        <w:t xml:space="preserve"> son suficientes para alcanzar la máxima precisión</w:t>
      </w:r>
      <w:r w:rsidR="00C00259" w:rsidRPr="003A67B4">
        <w:rPr>
          <w:rFonts w:asciiTheme="minorHAnsi" w:hAnsiTheme="minorHAnsi" w:cstheme="minorHAnsi"/>
          <w:color w:val="auto"/>
          <w:sz w:val="22"/>
          <w:szCs w:val="22"/>
        </w:rPr>
        <w:t xml:space="preserve"> en el caso de KNN, SVML y SVMR. </w:t>
      </w:r>
      <w:r w:rsidR="00AA1C47">
        <w:rPr>
          <w:rFonts w:asciiTheme="minorHAnsi" w:hAnsiTheme="minorHAnsi" w:cstheme="minorHAnsi"/>
          <w:color w:val="auto"/>
          <w:sz w:val="22"/>
          <w:szCs w:val="22"/>
        </w:rPr>
        <w:t xml:space="preserve">Esto nos indica que la calidad de estas variables para predecir el grado y tipo de tumor no es </w:t>
      </w:r>
      <w:r w:rsidR="00483C60">
        <w:rPr>
          <w:rFonts w:asciiTheme="minorHAnsi" w:hAnsiTheme="minorHAnsi" w:cstheme="minorHAnsi"/>
          <w:color w:val="auto"/>
          <w:sz w:val="22"/>
          <w:szCs w:val="22"/>
        </w:rPr>
        <w:t>muy buena</w:t>
      </w:r>
      <w:r w:rsidR="00AA1C47">
        <w:rPr>
          <w:rFonts w:asciiTheme="minorHAnsi" w:hAnsiTheme="minorHAnsi" w:cstheme="minorHAnsi"/>
          <w:color w:val="auto"/>
          <w:sz w:val="22"/>
          <w:szCs w:val="22"/>
        </w:rPr>
        <w:t>.</w:t>
      </w:r>
    </w:p>
    <w:p w14:paraId="6241F928" w14:textId="4A56FC03" w:rsidR="00C00259" w:rsidRDefault="00AA1C47" w:rsidP="00C00259">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Solo</w:t>
      </w:r>
      <w:r w:rsidR="00C00259" w:rsidRPr="003A67B4">
        <w:rPr>
          <w:rFonts w:asciiTheme="minorHAnsi" w:hAnsiTheme="minorHAnsi" w:cstheme="minorHAnsi"/>
          <w:color w:val="auto"/>
          <w:sz w:val="22"/>
          <w:szCs w:val="22"/>
        </w:rPr>
        <w:t xml:space="preserve"> en los clasificadores según el tipo de glioma, añadir más variables tiene un efecto positivo, excepto en el modelo RF (figura 30). Esto puede significar </w:t>
      </w:r>
      <w:r w:rsidR="00FB4713">
        <w:rPr>
          <w:rFonts w:asciiTheme="minorHAnsi" w:hAnsiTheme="minorHAnsi" w:cstheme="minorHAnsi"/>
          <w:color w:val="auto"/>
          <w:sz w:val="22"/>
          <w:szCs w:val="22"/>
        </w:rPr>
        <w:t xml:space="preserve">que el tipo de glioma es una </w:t>
      </w:r>
      <w:r>
        <w:rPr>
          <w:rFonts w:asciiTheme="minorHAnsi" w:hAnsiTheme="minorHAnsi" w:cstheme="minorHAnsi"/>
          <w:color w:val="auto"/>
          <w:sz w:val="22"/>
          <w:szCs w:val="22"/>
        </w:rPr>
        <w:t>propiedad</w:t>
      </w:r>
      <w:r w:rsidR="00FB4713">
        <w:rPr>
          <w:rFonts w:asciiTheme="minorHAnsi" w:hAnsiTheme="minorHAnsi" w:cstheme="minorHAnsi"/>
          <w:color w:val="auto"/>
          <w:sz w:val="22"/>
          <w:szCs w:val="22"/>
        </w:rPr>
        <w:t xml:space="preserve"> de mayor complejidad que requiere de un modelo más flexible, </w:t>
      </w:r>
      <w:r>
        <w:rPr>
          <w:rFonts w:asciiTheme="minorHAnsi" w:hAnsiTheme="minorHAnsi" w:cstheme="minorHAnsi"/>
          <w:color w:val="auto"/>
          <w:sz w:val="22"/>
          <w:szCs w:val="22"/>
        </w:rPr>
        <w:t>que tenga en cuenta más variables, para su correcta clasificación.</w:t>
      </w:r>
    </w:p>
    <w:p w14:paraId="0B35EA33" w14:textId="508C413B" w:rsidR="0024798B" w:rsidRDefault="0024798B" w:rsidP="00C00259">
      <w:pPr>
        <w:pStyle w:val="Default"/>
        <w:spacing w:after="120"/>
        <w:jc w:val="both"/>
        <w:rPr>
          <w:rFonts w:asciiTheme="minorHAnsi" w:hAnsiTheme="minorHAnsi" w:cstheme="minorHAnsi"/>
          <w:color w:val="auto"/>
          <w:sz w:val="22"/>
          <w:szCs w:val="22"/>
        </w:rPr>
      </w:pPr>
      <w:r w:rsidRPr="003A67B4">
        <w:rPr>
          <w:rFonts w:asciiTheme="minorHAnsi" w:hAnsiTheme="minorHAnsi" w:cstheme="minorHAnsi"/>
          <w:color w:val="auto"/>
          <w:sz w:val="22"/>
          <w:szCs w:val="22"/>
        </w:rPr>
        <w:t>En cualquier caso, las oscilaciones en precisión que experimentan los modelos con la adición de variables hacen patente que la calidad de los datos no es lo suficientemente buena como para utilizarse para entrenar un clasificador, ya que se alcanzan picos de precisión de 0,7 en grado de tumor y de 0,56 en tipo de tumor.</w:t>
      </w:r>
    </w:p>
    <w:p w14:paraId="556C04D5" w14:textId="3C508D92" w:rsidR="00905046" w:rsidRPr="00501339" w:rsidRDefault="000808E3" w:rsidP="00501339">
      <w:pPr>
        <w:pStyle w:val="Default"/>
        <w:spacing w:after="120"/>
        <w:jc w:val="both"/>
        <w:rPr>
          <w:rFonts w:asciiTheme="minorHAnsi" w:hAnsiTheme="minorHAnsi" w:cstheme="minorHAnsi"/>
          <w:color w:val="auto"/>
          <w:sz w:val="22"/>
          <w:szCs w:val="22"/>
        </w:rPr>
      </w:pPr>
      <w:r w:rsidRPr="00501339">
        <w:rPr>
          <w:rFonts w:asciiTheme="minorHAnsi" w:hAnsiTheme="minorHAnsi" w:cstheme="minorHAnsi"/>
          <w:color w:val="auto"/>
          <w:sz w:val="22"/>
          <w:szCs w:val="22"/>
        </w:rPr>
        <w:t>Para los datos de c</w:t>
      </w:r>
      <w:r w:rsidR="00A81327" w:rsidRPr="00501339">
        <w:rPr>
          <w:rFonts w:asciiTheme="minorHAnsi" w:hAnsiTheme="minorHAnsi" w:cstheme="minorHAnsi"/>
          <w:color w:val="auto"/>
          <w:sz w:val="22"/>
          <w:szCs w:val="22"/>
        </w:rPr>
        <w:t>á</w:t>
      </w:r>
      <w:r w:rsidRPr="00501339">
        <w:rPr>
          <w:rFonts w:asciiTheme="minorHAnsi" w:hAnsiTheme="minorHAnsi" w:cstheme="minorHAnsi"/>
          <w:color w:val="auto"/>
          <w:sz w:val="22"/>
          <w:szCs w:val="22"/>
        </w:rPr>
        <w:t>ncer de mama</w:t>
      </w:r>
      <w:r w:rsidR="00BA545A">
        <w:rPr>
          <w:rFonts w:asciiTheme="minorHAnsi" w:hAnsiTheme="minorHAnsi" w:cstheme="minorHAnsi"/>
          <w:color w:val="auto"/>
          <w:sz w:val="22"/>
          <w:szCs w:val="22"/>
        </w:rPr>
        <w:t xml:space="preserve">, a </w:t>
      </w:r>
      <w:r w:rsidR="00905046" w:rsidRPr="00501339">
        <w:rPr>
          <w:rFonts w:asciiTheme="minorHAnsi" w:hAnsiTheme="minorHAnsi" w:cstheme="minorHAnsi"/>
          <w:color w:val="auto"/>
          <w:sz w:val="22"/>
          <w:szCs w:val="22"/>
        </w:rPr>
        <w:t>pesar de que en la mayoría de los modelos el mejor resultado se obtiene utilizando todas las variables, se escogió un subconjunto reducido con el fin de mejorar la interpretabilidad y hacer que los modelos finales fueran más generalizables.</w:t>
      </w:r>
    </w:p>
    <w:p w14:paraId="69113D5D" w14:textId="0C9225F2" w:rsidR="00905046" w:rsidRDefault="00905046" w:rsidP="00501339">
      <w:pPr>
        <w:autoSpaceDE w:val="0"/>
        <w:autoSpaceDN w:val="0"/>
        <w:adjustRightInd w:val="0"/>
        <w:spacing w:after="0" w:line="240" w:lineRule="auto"/>
        <w:jc w:val="both"/>
        <w:rPr>
          <w:rFonts w:cstheme="minorHAnsi"/>
        </w:rPr>
      </w:pPr>
      <w:r w:rsidRPr="00501339">
        <w:rPr>
          <w:rFonts w:cstheme="minorHAnsi"/>
        </w:rPr>
        <w:t>Las propiedades morfológicas que tienen mayor representación en los conjuntos de características seleccionados son el área y las concavidades o irregularidades en la membrana nuclear. La selección de estas características indica que los núcleos de las células de tumores malignos tienen un mayor tamaño e irregularidades en su membrana nuclear.</w:t>
      </w:r>
      <w:r w:rsidR="00501339" w:rsidRPr="00501339">
        <w:rPr>
          <w:rFonts w:cstheme="minorHAnsi"/>
        </w:rPr>
        <w:t xml:space="preserve"> </w:t>
      </w:r>
      <w:r w:rsidR="00A81327" w:rsidRPr="00501339">
        <w:rPr>
          <w:rFonts w:cstheme="minorHAnsi"/>
        </w:rPr>
        <w:t>E</w:t>
      </w:r>
      <w:r w:rsidRPr="00501339">
        <w:rPr>
          <w:rFonts w:cstheme="minorHAnsi"/>
        </w:rPr>
        <w:t xml:space="preserve">sto tiene sentido biológico, ya que en las células malignas son habituales los cambios en la superficie, volumen, </w:t>
      </w:r>
      <w:r w:rsidRPr="00501339">
        <w:rPr>
          <w:rFonts w:cstheme="minorHAnsi"/>
        </w:rPr>
        <w:lastRenderedPageBreak/>
        <w:t xml:space="preserve">ratio núcleo/citoplasma, forma, densidad, organización y homogeneidad. Estas características están relacionadas con la segmentación del núcleo, formación de invaginaciones y cambios en la cromatina </w:t>
      </w:r>
      <w:r w:rsidR="00E21E72" w:rsidRPr="00501339">
        <w:rPr>
          <w:rFonts w:cstheme="minorHAnsi"/>
        </w:rPr>
        <w:t>e</w:t>
      </w:r>
      <w:r w:rsidRPr="00501339">
        <w:rPr>
          <w:rFonts w:cstheme="minorHAnsi"/>
        </w:rPr>
        <w:t xml:space="preserve"> incremento en el número de poros nucleares y la formación de inclusiones</w:t>
      </w:r>
      <w:r w:rsidR="00A81327" w:rsidRPr="00501339">
        <w:rPr>
          <w:rFonts w:cstheme="minorHAnsi"/>
        </w:rPr>
        <w:t>.</w:t>
      </w:r>
    </w:p>
    <w:p w14:paraId="6CDC2265" w14:textId="77777777" w:rsidR="009716BD" w:rsidRPr="00501339" w:rsidRDefault="009716BD" w:rsidP="00501339">
      <w:pPr>
        <w:autoSpaceDE w:val="0"/>
        <w:autoSpaceDN w:val="0"/>
        <w:adjustRightInd w:val="0"/>
        <w:spacing w:after="0" w:line="240" w:lineRule="auto"/>
        <w:jc w:val="both"/>
        <w:rPr>
          <w:rFonts w:cstheme="minorHAnsi"/>
        </w:rPr>
      </w:pPr>
    </w:p>
    <w:p w14:paraId="6288F80F" w14:textId="77777777" w:rsidR="00CF691E" w:rsidRDefault="00CF691E" w:rsidP="00501339">
      <w:pPr>
        <w:pStyle w:val="Default"/>
        <w:spacing w:after="120"/>
        <w:jc w:val="both"/>
        <w:rPr>
          <w:rFonts w:asciiTheme="minorHAnsi" w:hAnsiTheme="minorHAnsi" w:cstheme="minorHAnsi"/>
          <w:color w:val="auto"/>
          <w:sz w:val="22"/>
          <w:szCs w:val="22"/>
        </w:rPr>
      </w:pPr>
      <w:r w:rsidRPr="00CF691E">
        <w:rPr>
          <w:rFonts w:asciiTheme="minorHAnsi" w:hAnsiTheme="minorHAnsi" w:cstheme="minorHAnsi"/>
          <w:color w:val="auto"/>
          <w:sz w:val="22"/>
          <w:szCs w:val="22"/>
        </w:rPr>
        <w:t>Entrenamiento y validación</w:t>
      </w:r>
    </w:p>
    <w:p w14:paraId="2505ED5D" w14:textId="77777777" w:rsidR="009716BD" w:rsidRDefault="00FD4C39" w:rsidP="00CF691E">
      <w:pPr>
        <w:pStyle w:val="Default"/>
        <w:spacing w:after="120"/>
        <w:jc w:val="both"/>
        <w:rPr>
          <w:rFonts w:asciiTheme="minorHAnsi" w:hAnsiTheme="minorHAnsi" w:cstheme="minorHAnsi"/>
          <w:color w:val="auto"/>
          <w:sz w:val="22"/>
          <w:szCs w:val="22"/>
        </w:rPr>
      </w:pPr>
      <w:r w:rsidRPr="003A67B4">
        <w:rPr>
          <w:rFonts w:asciiTheme="minorHAnsi" w:hAnsiTheme="minorHAnsi" w:cstheme="minorHAnsi"/>
          <w:color w:val="auto"/>
          <w:sz w:val="22"/>
          <w:szCs w:val="22"/>
        </w:rPr>
        <w:t xml:space="preserve">Con las características seleccionadas, se procede a entrenar los modelos. En esta etapa hay que decidir cuáles serán los valores para los </w:t>
      </w:r>
      <w:proofErr w:type="spellStart"/>
      <w:r w:rsidRPr="003A67B4">
        <w:rPr>
          <w:rFonts w:asciiTheme="minorHAnsi" w:hAnsiTheme="minorHAnsi" w:cstheme="minorHAnsi"/>
          <w:color w:val="auto"/>
          <w:sz w:val="22"/>
          <w:szCs w:val="22"/>
        </w:rPr>
        <w:t>hiperparámetros</w:t>
      </w:r>
      <w:proofErr w:type="spellEnd"/>
      <w:r w:rsidRPr="003A67B4">
        <w:rPr>
          <w:rFonts w:asciiTheme="minorHAnsi" w:hAnsiTheme="minorHAnsi" w:cstheme="minorHAnsi"/>
          <w:color w:val="auto"/>
          <w:sz w:val="22"/>
          <w:szCs w:val="22"/>
        </w:rPr>
        <w:t xml:space="preserve"> de cada modelo. Los </w:t>
      </w:r>
      <w:proofErr w:type="spellStart"/>
      <w:r w:rsidRPr="003A67B4">
        <w:rPr>
          <w:rFonts w:asciiTheme="minorHAnsi" w:hAnsiTheme="minorHAnsi" w:cstheme="minorHAnsi"/>
          <w:color w:val="auto"/>
          <w:sz w:val="22"/>
          <w:szCs w:val="22"/>
        </w:rPr>
        <w:t>hiperparámetros</w:t>
      </w:r>
      <w:proofErr w:type="spellEnd"/>
      <w:r w:rsidRPr="003A67B4">
        <w:rPr>
          <w:rFonts w:asciiTheme="minorHAnsi" w:hAnsiTheme="minorHAnsi" w:cstheme="minorHAnsi"/>
          <w:color w:val="auto"/>
          <w:sz w:val="22"/>
          <w:szCs w:val="22"/>
        </w:rPr>
        <w:t xml:space="preserve"> son parámetros </w:t>
      </w:r>
      <w:r w:rsidR="00F90D2A">
        <w:rPr>
          <w:rFonts w:asciiTheme="minorHAnsi" w:hAnsiTheme="minorHAnsi" w:cstheme="minorHAnsi"/>
          <w:color w:val="auto"/>
          <w:sz w:val="22"/>
          <w:szCs w:val="22"/>
        </w:rPr>
        <w:t>que afectan a las propiedades del clasificador y su valor lo debe decidir el usuario</w:t>
      </w:r>
      <w:r w:rsidR="00DD6F4B">
        <w:rPr>
          <w:rFonts w:asciiTheme="minorHAnsi" w:hAnsiTheme="minorHAnsi" w:cstheme="minorHAnsi"/>
          <w:color w:val="auto"/>
          <w:sz w:val="22"/>
          <w:szCs w:val="22"/>
        </w:rPr>
        <w:t xml:space="preserve">, como por ejemplo “k” </w:t>
      </w:r>
      <w:r w:rsidR="00816505">
        <w:rPr>
          <w:rFonts w:asciiTheme="minorHAnsi" w:hAnsiTheme="minorHAnsi" w:cstheme="minorHAnsi"/>
          <w:color w:val="auto"/>
          <w:sz w:val="22"/>
          <w:szCs w:val="22"/>
        </w:rPr>
        <w:t>en</w:t>
      </w:r>
      <w:r w:rsidR="00DD6F4B">
        <w:rPr>
          <w:rFonts w:asciiTheme="minorHAnsi" w:hAnsiTheme="minorHAnsi" w:cstheme="minorHAnsi"/>
          <w:color w:val="auto"/>
          <w:sz w:val="22"/>
          <w:szCs w:val="22"/>
        </w:rPr>
        <w:t xml:space="preserve"> KNN, que es el número de vecinos </w:t>
      </w:r>
      <w:r w:rsidR="00816505">
        <w:rPr>
          <w:rFonts w:asciiTheme="minorHAnsi" w:hAnsiTheme="minorHAnsi" w:cstheme="minorHAnsi"/>
          <w:color w:val="auto"/>
          <w:sz w:val="22"/>
          <w:szCs w:val="22"/>
        </w:rPr>
        <w:t xml:space="preserve">más cercanos </w:t>
      </w:r>
      <w:r w:rsidR="00DD6F4B">
        <w:rPr>
          <w:rFonts w:asciiTheme="minorHAnsi" w:hAnsiTheme="minorHAnsi" w:cstheme="minorHAnsi"/>
          <w:color w:val="auto"/>
          <w:sz w:val="22"/>
          <w:szCs w:val="22"/>
        </w:rPr>
        <w:t>tenidos en cuenta para el cálculo de probabilidad de pertenencia a una clase</w:t>
      </w:r>
      <w:r w:rsidRPr="003A67B4">
        <w:rPr>
          <w:rFonts w:asciiTheme="minorHAnsi" w:hAnsiTheme="minorHAnsi" w:cstheme="minorHAnsi"/>
          <w:color w:val="auto"/>
          <w:sz w:val="22"/>
          <w:szCs w:val="22"/>
        </w:rPr>
        <w:t xml:space="preserve">. </w:t>
      </w:r>
      <w:r w:rsidR="00816505">
        <w:rPr>
          <w:rFonts w:asciiTheme="minorHAnsi" w:hAnsiTheme="minorHAnsi" w:cstheme="minorHAnsi"/>
          <w:color w:val="auto"/>
          <w:sz w:val="22"/>
          <w:szCs w:val="22"/>
        </w:rPr>
        <w:t xml:space="preserve">Para RF se contempla el </w:t>
      </w:r>
      <w:proofErr w:type="spellStart"/>
      <w:r w:rsidR="00816505">
        <w:rPr>
          <w:rFonts w:asciiTheme="minorHAnsi" w:hAnsiTheme="minorHAnsi" w:cstheme="minorHAnsi"/>
          <w:color w:val="auto"/>
          <w:sz w:val="22"/>
          <w:szCs w:val="22"/>
        </w:rPr>
        <w:t>hiperparámetro</w:t>
      </w:r>
      <w:proofErr w:type="spellEnd"/>
      <w:r w:rsidR="00816505">
        <w:rPr>
          <w:rFonts w:asciiTheme="minorHAnsi" w:hAnsiTheme="minorHAnsi" w:cstheme="minorHAnsi"/>
          <w:color w:val="auto"/>
          <w:sz w:val="22"/>
          <w:szCs w:val="22"/>
        </w:rPr>
        <w:t xml:space="preserve"> </w:t>
      </w:r>
      <w:proofErr w:type="spellStart"/>
      <w:r w:rsidR="00816505">
        <w:rPr>
          <w:rFonts w:asciiTheme="minorHAnsi" w:hAnsiTheme="minorHAnsi" w:cstheme="minorHAnsi"/>
          <w:color w:val="auto"/>
          <w:sz w:val="22"/>
          <w:szCs w:val="22"/>
        </w:rPr>
        <w:t>mtry</w:t>
      </w:r>
      <w:proofErr w:type="spellEnd"/>
      <w:r w:rsidR="00816505">
        <w:rPr>
          <w:rFonts w:asciiTheme="minorHAnsi" w:hAnsiTheme="minorHAnsi" w:cstheme="minorHAnsi"/>
          <w:color w:val="auto"/>
          <w:sz w:val="22"/>
          <w:szCs w:val="22"/>
        </w:rPr>
        <w:t xml:space="preserve"> y para SVM, C (coste) y gamma. En lugar de decidirse un valor arbitrariamente, e</w:t>
      </w:r>
      <w:r w:rsidRPr="003A67B4">
        <w:rPr>
          <w:rFonts w:asciiTheme="minorHAnsi" w:hAnsiTheme="minorHAnsi" w:cstheme="minorHAnsi"/>
          <w:color w:val="auto"/>
          <w:sz w:val="22"/>
          <w:szCs w:val="22"/>
        </w:rPr>
        <w:t xml:space="preserve">l abordaje habitual implica la utilización de métodos de </w:t>
      </w:r>
      <w:proofErr w:type="spellStart"/>
      <w:r w:rsidRPr="003A67B4">
        <w:rPr>
          <w:rFonts w:asciiTheme="minorHAnsi" w:hAnsiTheme="minorHAnsi" w:cstheme="minorHAnsi"/>
          <w:color w:val="auto"/>
          <w:sz w:val="22"/>
          <w:szCs w:val="22"/>
        </w:rPr>
        <w:t>remuestreo</w:t>
      </w:r>
      <w:proofErr w:type="spellEnd"/>
      <w:r w:rsidRPr="003A67B4">
        <w:rPr>
          <w:rFonts w:asciiTheme="minorHAnsi" w:hAnsiTheme="minorHAnsi" w:cstheme="minorHAnsi"/>
          <w:color w:val="auto"/>
          <w:sz w:val="22"/>
          <w:szCs w:val="22"/>
        </w:rPr>
        <w:t xml:space="preserve"> para la prueba de varios valores distintos para cada </w:t>
      </w:r>
      <w:proofErr w:type="spellStart"/>
      <w:r w:rsidRPr="003A67B4">
        <w:rPr>
          <w:rFonts w:asciiTheme="minorHAnsi" w:hAnsiTheme="minorHAnsi" w:cstheme="minorHAnsi"/>
          <w:color w:val="auto"/>
          <w:sz w:val="22"/>
          <w:szCs w:val="22"/>
        </w:rPr>
        <w:t>hiperparámetro</w:t>
      </w:r>
      <w:proofErr w:type="spellEnd"/>
      <w:r w:rsidRPr="003A67B4">
        <w:rPr>
          <w:rFonts w:asciiTheme="minorHAnsi" w:hAnsiTheme="minorHAnsi" w:cstheme="minorHAnsi"/>
          <w:color w:val="auto"/>
          <w:sz w:val="22"/>
          <w:szCs w:val="22"/>
        </w:rPr>
        <w:t>. De todos los valores posibles, se escoge aquel que optimiza alguna métrica</w:t>
      </w:r>
      <w:r w:rsidR="00816505">
        <w:rPr>
          <w:rFonts w:asciiTheme="minorHAnsi" w:hAnsiTheme="minorHAnsi" w:cstheme="minorHAnsi"/>
          <w:color w:val="auto"/>
          <w:sz w:val="22"/>
          <w:szCs w:val="22"/>
        </w:rPr>
        <w:t>, que en este caso es la precisión</w:t>
      </w:r>
      <w:r w:rsidRPr="003A67B4">
        <w:rPr>
          <w:rFonts w:asciiTheme="minorHAnsi" w:hAnsiTheme="minorHAnsi" w:cstheme="minorHAnsi"/>
          <w:color w:val="auto"/>
          <w:sz w:val="22"/>
          <w:szCs w:val="22"/>
        </w:rPr>
        <w:t>.</w:t>
      </w:r>
    </w:p>
    <w:p w14:paraId="308BC49F" w14:textId="004DEC89" w:rsidR="00816505" w:rsidRDefault="00816505" w:rsidP="00CF691E">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En este punto ya tenemos los modelos de clasificación entrenados</w:t>
      </w:r>
      <w:r w:rsidR="00F90D2A">
        <w:rPr>
          <w:rFonts w:asciiTheme="minorHAnsi" w:hAnsiTheme="minorHAnsi" w:cstheme="minorHAnsi"/>
          <w:color w:val="auto"/>
          <w:sz w:val="22"/>
          <w:szCs w:val="22"/>
        </w:rPr>
        <w:t xml:space="preserve"> y </w:t>
      </w:r>
      <w:r w:rsidR="00501339">
        <w:rPr>
          <w:rFonts w:asciiTheme="minorHAnsi" w:hAnsiTheme="minorHAnsi" w:cstheme="minorHAnsi"/>
          <w:color w:val="auto"/>
          <w:sz w:val="22"/>
          <w:szCs w:val="22"/>
        </w:rPr>
        <w:t>se realizan predicciones sobre el conjunto de prueba</w:t>
      </w:r>
      <w:r w:rsidR="00483C60">
        <w:rPr>
          <w:rFonts w:asciiTheme="minorHAnsi" w:hAnsiTheme="minorHAnsi" w:cstheme="minorHAnsi"/>
          <w:color w:val="auto"/>
          <w:sz w:val="22"/>
          <w:szCs w:val="22"/>
        </w:rPr>
        <w:t xml:space="preserve"> para obtener una estimación fiable de la capacidad de clasificación.</w:t>
      </w:r>
    </w:p>
    <w:p w14:paraId="317E1537" w14:textId="105188DA" w:rsidR="00816505" w:rsidRDefault="00816505" w:rsidP="00CF691E">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A partir de la matriz de confusión se pueden extraer varios parámetros que resumen la capacidad de los modelos para clasificar. La precisión y Kappa </w:t>
      </w:r>
      <w:r w:rsidR="006A6290">
        <w:rPr>
          <w:rFonts w:asciiTheme="minorHAnsi" w:hAnsiTheme="minorHAnsi" w:cstheme="minorHAnsi"/>
          <w:color w:val="auto"/>
          <w:sz w:val="22"/>
          <w:szCs w:val="22"/>
        </w:rPr>
        <w:t xml:space="preserve">de Cohen </w:t>
      </w:r>
      <w:r>
        <w:rPr>
          <w:rFonts w:asciiTheme="minorHAnsi" w:hAnsiTheme="minorHAnsi" w:cstheme="minorHAnsi"/>
          <w:color w:val="auto"/>
          <w:sz w:val="22"/>
          <w:szCs w:val="22"/>
        </w:rPr>
        <w:t>son dos parámetros frecuentemente utilizados</w:t>
      </w:r>
      <w:r w:rsidR="006A6290">
        <w:rPr>
          <w:rFonts w:asciiTheme="minorHAnsi" w:hAnsiTheme="minorHAnsi" w:cstheme="minorHAnsi"/>
          <w:color w:val="auto"/>
          <w:sz w:val="22"/>
          <w:szCs w:val="22"/>
        </w:rPr>
        <w:t>.</w:t>
      </w:r>
      <w:r w:rsidR="0091740C">
        <w:rPr>
          <w:rFonts w:asciiTheme="minorHAnsi" w:hAnsiTheme="minorHAnsi" w:cstheme="minorHAnsi"/>
          <w:color w:val="auto"/>
          <w:sz w:val="22"/>
          <w:szCs w:val="22"/>
        </w:rPr>
        <w:t xml:space="preserve"> Igual que con la precisión, cuanto mayor Kappa, mejor es el modelo.</w:t>
      </w:r>
    </w:p>
    <w:p w14:paraId="6EFD8673" w14:textId="0F1BEF87" w:rsidR="009716BD" w:rsidRDefault="00550AE2" w:rsidP="003A67B4">
      <w:pPr>
        <w:pStyle w:val="Default"/>
        <w:spacing w:after="120"/>
        <w:jc w:val="both"/>
        <w:rPr>
          <w:rFonts w:asciiTheme="minorHAnsi" w:hAnsiTheme="minorHAnsi" w:cstheme="minorHAnsi"/>
          <w:color w:val="auto"/>
          <w:sz w:val="22"/>
          <w:szCs w:val="22"/>
        </w:rPr>
      </w:pPr>
      <w:r w:rsidRPr="00550AE2">
        <w:rPr>
          <w:rFonts w:asciiTheme="minorHAnsi" w:hAnsiTheme="minorHAnsi" w:cstheme="minorHAnsi"/>
          <w:color w:val="auto"/>
          <w:sz w:val="22"/>
          <w:szCs w:val="22"/>
        </w:rPr>
        <w:t>En los dos problemas de clasificación de gliomas, el modelo con mejor desempeño es el SVML (tabla 6</w:t>
      </w:r>
      <w:r w:rsidR="00F346FC">
        <w:rPr>
          <w:rFonts w:asciiTheme="minorHAnsi" w:hAnsiTheme="minorHAnsi" w:cstheme="minorHAnsi"/>
          <w:color w:val="auto"/>
          <w:sz w:val="22"/>
          <w:szCs w:val="22"/>
        </w:rPr>
        <w:t>) pero su precisión</w:t>
      </w:r>
      <w:r w:rsidRPr="00550AE2">
        <w:rPr>
          <w:rFonts w:asciiTheme="minorHAnsi" w:hAnsiTheme="minorHAnsi" w:cstheme="minorHAnsi"/>
          <w:color w:val="auto"/>
          <w:sz w:val="22"/>
          <w:szCs w:val="22"/>
        </w:rPr>
        <w:t xml:space="preserve"> sobre el conjunto de prueba </w:t>
      </w:r>
      <w:r w:rsidR="00483C60">
        <w:rPr>
          <w:rFonts w:asciiTheme="minorHAnsi" w:hAnsiTheme="minorHAnsi" w:cstheme="minorHAnsi"/>
          <w:color w:val="auto"/>
          <w:sz w:val="22"/>
          <w:szCs w:val="22"/>
        </w:rPr>
        <w:t>no es lo suficientemente alta</w:t>
      </w:r>
      <w:r w:rsidRPr="00550AE2">
        <w:rPr>
          <w:rFonts w:asciiTheme="minorHAnsi" w:hAnsiTheme="minorHAnsi" w:cstheme="minorHAnsi"/>
          <w:color w:val="auto"/>
          <w:sz w:val="22"/>
          <w:szCs w:val="22"/>
        </w:rPr>
        <w:t xml:space="preserve"> como para considerar la aplicación de los modelos en un contexto biomédico.</w:t>
      </w:r>
    </w:p>
    <w:p w14:paraId="28200DBB" w14:textId="2256DC1B" w:rsidR="009716BD" w:rsidRPr="001D2C27" w:rsidRDefault="00550AE2" w:rsidP="003A67B4">
      <w:pPr>
        <w:pStyle w:val="Default"/>
        <w:spacing w:after="120"/>
        <w:jc w:val="both"/>
        <w:rPr>
          <w:rFonts w:asciiTheme="minorHAnsi" w:hAnsiTheme="minorHAnsi" w:cstheme="minorHAnsi"/>
          <w:color w:val="auto"/>
          <w:sz w:val="22"/>
          <w:szCs w:val="22"/>
        </w:rPr>
      </w:pPr>
      <w:r w:rsidRPr="00550AE2">
        <w:rPr>
          <w:rFonts w:asciiTheme="minorHAnsi" w:hAnsiTheme="minorHAnsi" w:cstheme="minorHAnsi"/>
          <w:color w:val="auto"/>
          <w:sz w:val="22"/>
          <w:szCs w:val="22"/>
        </w:rPr>
        <w:t>En el problema de clasificación de cáncer de mama, todos los clasificadores tienen un elevado coeficiente Kappa, siendo KNN y SVMR ligeramente mejores.</w:t>
      </w:r>
    </w:p>
    <w:p w14:paraId="327FC069" w14:textId="6071E30C" w:rsidR="00550AE2" w:rsidRPr="00D6616D" w:rsidRDefault="004B2796" w:rsidP="00550AE2">
      <w:pPr>
        <w:pStyle w:val="Default"/>
        <w:spacing w:after="120"/>
        <w:jc w:val="both"/>
        <w:rPr>
          <w:rFonts w:asciiTheme="minorHAnsi" w:hAnsiTheme="minorHAnsi" w:cstheme="minorHAnsi"/>
          <w:color w:val="auto"/>
          <w:sz w:val="22"/>
          <w:szCs w:val="22"/>
        </w:rPr>
      </w:pPr>
      <w:r w:rsidRPr="00D6616D">
        <w:rPr>
          <w:rFonts w:asciiTheme="minorHAnsi" w:hAnsiTheme="minorHAnsi" w:cstheme="minorHAnsi"/>
          <w:color w:val="auto"/>
          <w:sz w:val="22"/>
          <w:szCs w:val="22"/>
        </w:rPr>
        <w:t>Sin embargo, e</w:t>
      </w:r>
      <w:r w:rsidR="00550AE2" w:rsidRPr="00D6616D">
        <w:rPr>
          <w:rFonts w:asciiTheme="minorHAnsi" w:hAnsiTheme="minorHAnsi" w:cstheme="minorHAnsi"/>
          <w:color w:val="auto"/>
          <w:sz w:val="22"/>
          <w:szCs w:val="22"/>
        </w:rPr>
        <w:t xml:space="preserve">n clínica </w:t>
      </w:r>
      <w:r w:rsidRPr="00D6616D">
        <w:rPr>
          <w:rFonts w:asciiTheme="minorHAnsi" w:hAnsiTheme="minorHAnsi" w:cstheme="minorHAnsi"/>
          <w:color w:val="auto"/>
          <w:sz w:val="22"/>
          <w:szCs w:val="22"/>
        </w:rPr>
        <w:t>no se utilizan estas métricas, sino otra</w:t>
      </w:r>
      <w:r w:rsidR="00550AE2" w:rsidRPr="00D6616D">
        <w:rPr>
          <w:rFonts w:asciiTheme="minorHAnsi" w:hAnsiTheme="minorHAnsi" w:cstheme="minorHAnsi"/>
          <w:color w:val="auto"/>
          <w:sz w:val="22"/>
          <w:szCs w:val="22"/>
        </w:rPr>
        <w:t>s</w:t>
      </w:r>
      <w:r w:rsidRPr="00D6616D">
        <w:rPr>
          <w:rFonts w:asciiTheme="minorHAnsi" w:hAnsiTheme="minorHAnsi" w:cstheme="minorHAnsi"/>
          <w:color w:val="auto"/>
          <w:sz w:val="22"/>
          <w:szCs w:val="22"/>
        </w:rPr>
        <w:t xml:space="preserve"> qu</w:t>
      </w:r>
      <w:r w:rsidR="00550AE2" w:rsidRPr="00D6616D">
        <w:rPr>
          <w:rFonts w:asciiTheme="minorHAnsi" w:hAnsiTheme="minorHAnsi" w:cstheme="minorHAnsi"/>
          <w:color w:val="auto"/>
          <w:sz w:val="22"/>
          <w:szCs w:val="22"/>
        </w:rPr>
        <w:t xml:space="preserve">e </w:t>
      </w:r>
      <w:r w:rsidR="00DB4A42" w:rsidRPr="00D6616D">
        <w:rPr>
          <w:rFonts w:asciiTheme="minorHAnsi" w:hAnsiTheme="minorHAnsi" w:cstheme="minorHAnsi"/>
          <w:color w:val="auto"/>
          <w:sz w:val="22"/>
          <w:szCs w:val="22"/>
        </w:rPr>
        <w:t>tienen en cuenta</w:t>
      </w:r>
      <w:r w:rsidR="00550AE2" w:rsidRPr="00D6616D">
        <w:rPr>
          <w:rFonts w:asciiTheme="minorHAnsi" w:hAnsiTheme="minorHAnsi" w:cstheme="minorHAnsi"/>
          <w:color w:val="auto"/>
          <w:sz w:val="22"/>
          <w:szCs w:val="22"/>
        </w:rPr>
        <w:t xml:space="preserve"> la prevalencia de la enfermedad en la población: valores predictivos positivo (PPV) y negativo (NPV). El PPV es la probabilidad de que el paciente sea verdadero positivo dado que el diagnóstico ha sido positivo. El NPV es la probabilidad de que el paciente sea verdadero negativo dado que el diagnóstico ha sido negativo.</w:t>
      </w:r>
    </w:p>
    <w:p w14:paraId="1799E6B2" w14:textId="293A74CB" w:rsidR="009716BD" w:rsidRPr="00D6616D" w:rsidRDefault="00550AE2" w:rsidP="00550AE2">
      <w:pPr>
        <w:pStyle w:val="Default"/>
        <w:spacing w:after="120"/>
        <w:jc w:val="both"/>
        <w:rPr>
          <w:rFonts w:asciiTheme="minorHAnsi" w:hAnsiTheme="minorHAnsi" w:cstheme="minorHAnsi"/>
          <w:color w:val="auto"/>
          <w:sz w:val="22"/>
          <w:szCs w:val="22"/>
        </w:rPr>
      </w:pPr>
      <w:r w:rsidRPr="00D6616D">
        <w:rPr>
          <w:rFonts w:asciiTheme="minorHAnsi" w:hAnsiTheme="minorHAnsi" w:cstheme="minorHAnsi"/>
          <w:color w:val="auto"/>
          <w:sz w:val="22"/>
          <w:szCs w:val="22"/>
        </w:rPr>
        <w:t xml:space="preserve">Para </w:t>
      </w:r>
      <w:bookmarkStart w:id="0" w:name="_GoBack"/>
      <w:bookmarkEnd w:id="0"/>
      <w:r w:rsidRPr="00D6616D">
        <w:rPr>
          <w:rFonts w:asciiTheme="minorHAnsi" w:hAnsiTheme="minorHAnsi" w:cstheme="minorHAnsi"/>
          <w:color w:val="auto"/>
          <w:sz w:val="22"/>
          <w:szCs w:val="22"/>
        </w:rPr>
        <w:t>el caso concreto de KNN y SVMR, el PPV tiene un valor de 1 y el NPV tiene un valor de 0,9</w:t>
      </w:r>
      <w:r w:rsidR="00F90D2A" w:rsidRPr="00D6616D">
        <w:rPr>
          <w:rFonts w:asciiTheme="minorHAnsi" w:hAnsiTheme="minorHAnsi" w:cstheme="minorHAnsi"/>
          <w:color w:val="auto"/>
          <w:sz w:val="22"/>
          <w:szCs w:val="22"/>
        </w:rPr>
        <w:t>6</w:t>
      </w:r>
      <w:r w:rsidRPr="00D6616D">
        <w:rPr>
          <w:rFonts w:asciiTheme="minorHAnsi" w:hAnsiTheme="minorHAnsi" w:cstheme="minorHAnsi"/>
          <w:color w:val="auto"/>
          <w:sz w:val="22"/>
          <w:szCs w:val="22"/>
        </w:rPr>
        <w:t>, tomando el tumor maligno como el caso positivo.</w:t>
      </w:r>
      <w:r w:rsidR="00CA535B" w:rsidRPr="00D6616D">
        <w:rPr>
          <w:rFonts w:asciiTheme="minorHAnsi" w:hAnsiTheme="minorHAnsi" w:cstheme="minorHAnsi"/>
          <w:color w:val="auto"/>
          <w:sz w:val="22"/>
          <w:szCs w:val="22"/>
        </w:rPr>
        <w:t xml:space="preserve"> Al ser una prueba poco invasiva, su utilidad sería mayor como diagnóstico primario, pero</w:t>
      </w:r>
      <w:r w:rsidRPr="00D6616D">
        <w:rPr>
          <w:rFonts w:asciiTheme="minorHAnsi" w:hAnsiTheme="minorHAnsi" w:cstheme="minorHAnsi"/>
          <w:color w:val="auto"/>
          <w:sz w:val="22"/>
          <w:szCs w:val="22"/>
        </w:rPr>
        <w:t xml:space="preserve"> no sería completamente fiable ya que 4 de cada 100 tumores malignos serían erróneamente diagnosticados como benignos. </w:t>
      </w:r>
      <w:r w:rsidR="002233B5" w:rsidRPr="00D6616D">
        <w:rPr>
          <w:rFonts w:asciiTheme="minorHAnsi" w:hAnsiTheme="minorHAnsi" w:cstheme="minorHAnsi"/>
          <w:color w:val="auto"/>
          <w:sz w:val="22"/>
          <w:szCs w:val="22"/>
        </w:rPr>
        <w:t xml:space="preserve">Esto puede cambiar si se modifican los </w:t>
      </w:r>
      <w:proofErr w:type="spellStart"/>
      <w:r w:rsidR="002233B5" w:rsidRPr="00D6616D">
        <w:rPr>
          <w:rFonts w:asciiTheme="minorHAnsi" w:hAnsiTheme="minorHAnsi" w:cstheme="minorHAnsi"/>
          <w:color w:val="auto"/>
          <w:sz w:val="22"/>
          <w:szCs w:val="22"/>
        </w:rPr>
        <w:t>hiperparámetros</w:t>
      </w:r>
      <w:proofErr w:type="spellEnd"/>
      <w:r w:rsidR="002233B5" w:rsidRPr="00D6616D">
        <w:rPr>
          <w:rFonts w:asciiTheme="minorHAnsi" w:hAnsiTheme="minorHAnsi" w:cstheme="minorHAnsi"/>
          <w:color w:val="auto"/>
          <w:sz w:val="22"/>
          <w:szCs w:val="22"/>
        </w:rPr>
        <w:t xml:space="preserve"> seleccionados o se incrementa el número de observaciones utilizadas para el entrenamiento.</w:t>
      </w:r>
    </w:p>
    <w:p w14:paraId="0CC6A180" w14:textId="295F8FEA" w:rsidR="00C00259" w:rsidRDefault="00C00259" w:rsidP="00550AE2">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t>Conclusiones</w:t>
      </w:r>
    </w:p>
    <w:p w14:paraId="0A1A319A" w14:textId="5AE7F49B" w:rsidR="00550AE2" w:rsidRPr="00550AE2" w:rsidRDefault="00550AE2" w:rsidP="00550AE2">
      <w:pPr>
        <w:pStyle w:val="Default"/>
        <w:spacing w:after="120"/>
        <w:jc w:val="both"/>
        <w:rPr>
          <w:rFonts w:asciiTheme="minorHAnsi" w:hAnsiTheme="minorHAnsi" w:cstheme="minorHAnsi"/>
          <w:color w:val="auto"/>
          <w:sz w:val="22"/>
          <w:szCs w:val="22"/>
        </w:rPr>
      </w:pPr>
      <w:r w:rsidRPr="00550AE2">
        <w:rPr>
          <w:rFonts w:asciiTheme="minorHAnsi" w:hAnsiTheme="minorHAnsi" w:cstheme="minorHAnsi"/>
          <w:color w:val="auto"/>
          <w:sz w:val="22"/>
          <w:szCs w:val="22"/>
        </w:rPr>
        <w:t>1. El análisis exploratorio de los datos es una forma eficaz de anticipar la utilidad que tendrán los datos en la elaboración de un modelo de clasificación.</w:t>
      </w:r>
    </w:p>
    <w:p w14:paraId="29ED8AD5" w14:textId="7EC70BB2" w:rsidR="00550AE2" w:rsidRPr="00550AE2" w:rsidRDefault="00550AE2" w:rsidP="00550AE2">
      <w:pPr>
        <w:pStyle w:val="Default"/>
        <w:spacing w:after="120"/>
        <w:jc w:val="both"/>
        <w:rPr>
          <w:rFonts w:asciiTheme="minorHAnsi" w:hAnsiTheme="minorHAnsi" w:cstheme="minorHAnsi"/>
          <w:color w:val="auto"/>
          <w:sz w:val="22"/>
          <w:szCs w:val="22"/>
        </w:rPr>
      </w:pPr>
      <w:r w:rsidRPr="00550AE2">
        <w:rPr>
          <w:rFonts w:asciiTheme="minorHAnsi" w:hAnsiTheme="minorHAnsi" w:cstheme="minorHAnsi"/>
          <w:color w:val="auto"/>
          <w:sz w:val="22"/>
          <w:szCs w:val="22"/>
        </w:rPr>
        <w:t>2. La eliminación recursiva de características es un método apto para la reducción de la dimensionalidad de los datos y al mismo tiempo la identificación y conservación de las características influyentes en resultados clínicos.</w:t>
      </w:r>
    </w:p>
    <w:p w14:paraId="5D50DFAA" w14:textId="09E955AE" w:rsidR="00550AE2" w:rsidRPr="00550AE2" w:rsidRDefault="00550AE2" w:rsidP="00550AE2">
      <w:pPr>
        <w:pStyle w:val="Default"/>
        <w:spacing w:after="120"/>
        <w:jc w:val="both"/>
        <w:rPr>
          <w:rFonts w:asciiTheme="minorHAnsi" w:hAnsiTheme="minorHAnsi" w:cstheme="minorHAnsi"/>
          <w:color w:val="auto"/>
          <w:sz w:val="22"/>
          <w:szCs w:val="22"/>
        </w:rPr>
      </w:pPr>
      <w:r w:rsidRPr="00550AE2">
        <w:rPr>
          <w:rFonts w:asciiTheme="minorHAnsi" w:hAnsiTheme="minorHAnsi" w:cstheme="minorHAnsi"/>
          <w:color w:val="auto"/>
          <w:sz w:val="22"/>
          <w:szCs w:val="22"/>
        </w:rPr>
        <w:t xml:space="preserve">3. </w:t>
      </w:r>
      <w:r w:rsidR="00483C60">
        <w:rPr>
          <w:rFonts w:asciiTheme="minorHAnsi" w:hAnsiTheme="minorHAnsi" w:cstheme="minorHAnsi"/>
          <w:color w:val="auto"/>
          <w:sz w:val="22"/>
          <w:szCs w:val="22"/>
        </w:rPr>
        <w:t>L</w:t>
      </w:r>
      <w:r w:rsidRPr="00550AE2">
        <w:rPr>
          <w:rFonts w:asciiTheme="minorHAnsi" w:hAnsiTheme="minorHAnsi" w:cstheme="minorHAnsi"/>
          <w:color w:val="auto"/>
          <w:sz w:val="22"/>
          <w:szCs w:val="22"/>
        </w:rPr>
        <w:t xml:space="preserve">a calidad de los datos viene determinada por la cantidad de observaciones y </w:t>
      </w:r>
      <w:r w:rsidR="00C0658B">
        <w:rPr>
          <w:rFonts w:asciiTheme="minorHAnsi" w:hAnsiTheme="minorHAnsi" w:cstheme="minorHAnsi"/>
          <w:color w:val="auto"/>
          <w:sz w:val="22"/>
          <w:szCs w:val="22"/>
        </w:rPr>
        <w:t>el nivel de asociación</w:t>
      </w:r>
      <w:r w:rsidRPr="00550AE2">
        <w:rPr>
          <w:rFonts w:asciiTheme="minorHAnsi" w:hAnsiTheme="minorHAnsi" w:cstheme="minorHAnsi"/>
          <w:color w:val="auto"/>
          <w:sz w:val="22"/>
          <w:szCs w:val="22"/>
        </w:rPr>
        <w:t xml:space="preserve"> de las características </w:t>
      </w:r>
      <w:r w:rsidR="00C0658B">
        <w:rPr>
          <w:rFonts w:asciiTheme="minorHAnsi" w:hAnsiTheme="minorHAnsi" w:cstheme="minorHAnsi"/>
          <w:color w:val="auto"/>
          <w:sz w:val="22"/>
          <w:szCs w:val="22"/>
        </w:rPr>
        <w:t>con la variable objetivo, y no del número de características empleadas</w:t>
      </w:r>
      <w:r w:rsidRPr="00550AE2">
        <w:rPr>
          <w:rFonts w:asciiTheme="minorHAnsi" w:hAnsiTheme="minorHAnsi" w:cstheme="minorHAnsi"/>
          <w:color w:val="auto"/>
          <w:sz w:val="22"/>
          <w:szCs w:val="22"/>
        </w:rPr>
        <w:t>.</w:t>
      </w:r>
      <w:r w:rsidR="00C0658B">
        <w:rPr>
          <w:rFonts w:asciiTheme="minorHAnsi" w:hAnsiTheme="minorHAnsi" w:cstheme="minorHAnsi"/>
          <w:color w:val="auto"/>
          <w:sz w:val="22"/>
          <w:szCs w:val="22"/>
        </w:rPr>
        <w:t xml:space="preserve"> </w:t>
      </w:r>
      <w:r w:rsidRPr="00550AE2">
        <w:rPr>
          <w:rFonts w:asciiTheme="minorHAnsi" w:hAnsiTheme="minorHAnsi" w:cstheme="minorHAnsi"/>
          <w:color w:val="auto"/>
          <w:sz w:val="22"/>
          <w:szCs w:val="22"/>
        </w:rPr>
        <w:t xml:space="preserve">Cualquiera de los cuatro métodos utilizados en este trabajo puede tener un buen desempeño </w:t>
      </w:r>
      <w:r w:rsidR="00C0658B">
        <w:rPr>
          <w:rFonts w:asciiTheme="minorHAnsi" w:hAnsiTheme="minorHAnsi" w:cstheme="minorHAnsi"/>
          <w:color w:val="auto"/>
          <w:sz w:val="22"/>
          <w:szCs w:val="22"/>
        </w:rPr>
        <w:t>si se cumplen estas condiciones.</w:t>
      </w:r>
    </w:p>
    <w:p w14:paraId="2CFE2B1D" w14:textId="1A72B1D3" w:rsidR="00550AE2" w:rsidRPr="00CF691E" w:rsidRDefault="0091740C" w:rsidP="00550AE2">
      <w:pPr>
        <w:pStyle w:val="Default"/>
        <w:spacing w:after="120"/>
        <w:jc w:val="both"/>
        <w:rPr>
          <w:rFonts w:asciiTheme="minorHAnsi" w:hAnsiTheme="minorHAnsi" w:cstheme="minorHAnsi"/>
          <w:color w:val="auto"/>
          <w:sz w:val="22"/>
          <w:szCs w:val="22"/>
        </w:rPr>
      </w:pPr>
      <w:r>
        <w:rPr>
          <w:rFonts w:asciiTheme="minorHAnsi" w:hAnsiTheme="minorHAnsi" w:cstheme="minorHAnsi"/>
          <w:color w:val="auto"/>
          <w:sz w:val="22"/>
          <w:szCs w:val="22"/>
        </w:rPr>
        <w:lastRenderedPageBreak/>
        <w:t>4</w:t>
      </w:r>
      <w:r w:rsidR="00550AE2" w:rsidRPr="00550AE2">
        <w:rPr>
          <w:rFonts w:asciiTheme="minorHAnsi" w:hAnsiTheme="minorHAnsi" w:cstheme="minorHAnsi"/>
          <w:color w:val="auto"/>
          <w:sz w:val="22"/>
          <w:szCs w:val="22"/>
        </w:rPr>
        <w:t>. Los métodos de aprendizaje supervisado pueden ser aplicados con éxito en estudios biomédicos, pero es necesaria una extracción de características dedicada a encontrar aquellas variables que puedan estar relacionadas con el resultado clínico que quiere predecirse o clasificarse, además de analizar las métricas pertinentes.</w:t>
      </w:r>
    </w:p>
    <w:sectPr w:rsidR="00550AE2" w:rsidRPr="00CF691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B041E7"/>
    <w:multiLevelType w:val="hybridMultilevel"/>
    <w:tmpl w:val="008DB82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F93892"/>
    <w:multiLevelType w:val="hybridMultilevel"/>
    <w:tmpl w:val="DCE1099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55B6C"/>
    <w:multiLevelType w:val="hybridMultilevel"/>
    <w:tmpl w:val="2342ED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AB1892"/>
    <w:multiLevelType w:val="hybridMultilevel"/>
    <w:tmpl w:val="9B22C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76A6FE9"/>
    <w:multiLevelType w:val="hybridMultilevel"/>
    <w:tmpl w:val="EB0E2FB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A434095"/>
    <w:multiLevelType w:val="hybridMultilevel"/>
    <w:tmpl w:val="728A682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897"/>
    <w:rsid w:val="00004B21"/>
    <w:rsid w:val="00014903"/>
    <w:rsid w:val="00062972"/>
    <w:rsid w:val="000808E3"/>
    <w:rsid w:val="000867DE"/>
    <w:rsid w:val="00087CAE"/>
    <w:rsid w:val="000901E1"/>
    <w:rsid w:val="000D7AED"/>
    <w:rsid w:val="0011450B"/>
    <w:rsid w:val="00117F33"/>
    <w:rsid w:val="00165060"/>
    <w:rsid w:val="00177900"/>
    <w:rsid w:val="00177DAE"/>
    <w:rsid w:val="001D2C27"/>
    <w:rsid w:val="001D4B3E"/>
    <w:rsid w:val="00210BCF"/>
    <w:rsid w:val="002233B5"/>
    <w:rsid w:val="0022505A"/>
    <w:rsid w:val="00245C91"/>
    <w:rsid w:val="0024798B"/>
    <w:rsid w:val="002C29A9"/>
    <w:rsid w:val="002E6372"/>
    <w:rsid w:val="003225F5"/>
    <w:rsid w:val="0034214B"/>
    <w:rsid w:val="00374E37"/>
    <w:rsid w:val="00377D69"/>
    <w:rsid w:val="003A5436"/>
    <w:rsid w:val="003A67B4"/>
    <w:rsid w:val="003B711A"/>
    <w:rsid w:val="003F2E8D"/>
    <w:rsid w:val="00483C60"/>
    <w:rsid w:val="004B2796"/>
    <w:rsid w:val="004C60F2"/>
    <w:rsid w:val="00501339"/>
    <w:rsid w:val="00550AE2"/>
    <w:rsid w:val="00560B34"/>
    <w:rsid w:val="005B0E9F"/>
    <w:rsid w:val="005F1BA3"/>
    <w:rsid w:val="00680639"/>
    <w:rsid w:val="006A6290"/>
    <w:rsid w:val="00717443"/>
    <w:rsid w:val="007319E2"/>
    <w:rsid w:val="00766C1B"/>
    <w:rsid w:val="00773434"/>
    <w:rsid w:val="0077719D"/>
    <w:rsid w:val="007A4217"/>
    <w:rsid w:val="007D392F"/>
    <w:rsid w:val="00816505"/>
    <w:rsid w:val="008260EF"/>
    <w:rsid w:val="0089334A"/>
    <w:rsid w:val="008B3637"/>
    <w:rsid w:val="008C2C5D"/>
    <w:rsid w:val="008D1897"/>
    <w:rsid w:val="008F7A5F"/>
    <w:rsid w:val="00901AA2"/>
    <w:rsid w:val="00905046"/>
    <w:rsid w:val="00912CE5"/>
    <w:rsid w:val="0091740C"/>
    <w:rsid w:val="009716BD"/>
    <w:rsid w:val="009B611A"/>
    <w:rsid w:val="009E27F3"/>
    <w:rsid w:val="00A078A7"/>
    <w:rsid w:val="00A3077D"/>
    <w:rsid w:val="00A63D74"/>
    <w:rsid w:val="00A71973"/>
    <w:rsid w:val="00A81327"/>
    <w:rsid w:val="00AA1C47"/>
    <w:rsid w:val="00AA7005"/>
    <w:rsid w:val="00AB423C"/>
    <w:rsid w:val="00B17093"/>
    <w:rsid w:val="00B74A20"/>
    <w:rsid w:val="00BA545A"/>
    <w:rsid w:val="00BE17F1"/>
    <w:rsid w:val="00C00259"/>
    <w:rsid w:val="00C0658B"/>
    <w:rsid w:val="00CA535B"/>
    <w:rsid w:val="00CC74F8"/>
    <w:rsid w:val="00CD1490"/>
    <w:rsid w:val="00CF691E"/>
    <w:rsid w:val="00D6616D"/>
    <w:rsid w:val="00DB4A42"/>
    <w:rsid w:val="00DD6F4B"/>
    <w:rsid w:val="00DE4973"/>
    <w:rsid w:val="00E21E72"/>
    <w:rsid w:val="00E24875"/>
    <w:rsid w:val="00E76AF2"/>
    <w:rsid w:val="00E911A9"/>
    <w:rsid w:val="00EC7E4C"/>
    <w:rsid w:val="00ED1F3A"/>
    <w:rsid w:val="00F346FC"/>
    <w:rsid w:val="00F55FE3"/>
    <w:rsid w:val="00F82A4A"/>
    <w:rsid w:val="00F90D2A"/>
    <w:rsid w:val="00FB4713"/>
    <w:rsid w:val="00FD4C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97B22"/>
  <w15:chartTrackingRefBased/>
  <w15:docId w15:val="{4724D3D5-CE1F-4A3F-ADA9-28E4D7A0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62972"/>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E24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2286</TotalTime>
  <Pages>5</Pages>
  <Words>2293</Words>
  <Characters>12616</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Arturo González</dc:creator>
  <cp:keywords/>
  <dc:description/>
  <cp:lastModifiedBy>Arturo González</cp:lastModifiedBy>
  <cp:revision>40</cp:revision>
  <dcterms:created xsi:type="dcterms:W3CDTF">2019-09-02T15:59:00Z</dcterms:created>
  <dcterms:modified xsi:type="dcterms:W3CDTF">2019-09-10T14:41:00Z</dcterms:modified>
</cp:coreProperties>
</file>